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B7" w:rsidRDefault="004A7CB7" w:rsidP="004A7CB7">
      <w:pPr>
        <w:snapToGrid w:val="0"/>
        <w:spacing w:beforeLines="50" w:before="180"/>
        <w:ind w:rightChars="-80" w:right="-192"/>
        <w:contextualSpacing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CE677D">
        <w:rPr>
          <w:rFonts w:ascii="Times New Roman" w:eastAsia="標楷體" w:hAnsi="Times New Roman"/>
          <w:b/>
          <w:sz w:val="32"/>
          <w:szCs w:val="32"/>
        </w:rPr>
        <w:t>國立屏東大學</w:t>
      </w:r>
      <w:r w:rsidR="00B15CD6" w:rsidRPr="00B15CD6">
        <w:rPr>
          <w:rFonts w:ascii="Times New Roman" w:eastAsia="標楷體" w:hAnsi="Times New Roman" w:hint="eastAsia"/>
          <w:b/>
          <w:sz w:val="32"/>
          <w:szCs w:val="32"/>
        </w:rPr>
        <w:t>教務處推廣教育中心</w:t>
      </w:r>
    </w:p>
    <w:p w:rsidR="004A7CB7" w:rsidRPr="00CE677D" w:rsidRDefault="004A7CB7" w:rsidP="004A7CB7">
      <w:pPr>
        <w:snapToGrid w:val="0"/>
        <w:spacing w:beforeLines="50" w:before="180"/>
        <w:ind w:rightChars="-80" w:right="-192"/>
        <w:contextualSpacing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E677D">
        <w:rPr>
          <w:rFonts w:ascii="Times New Roman" w:eastAsia="標楷體" w:hAnsi="Times New Roman"/>
          <w:b/>
          <w:sz w:val="32"/>
          <w:szCs w:val="32"/>
        </w:rPr>
        <w:t>辦理</w:t>
      </w:r>
      <w:bookmarkStart w:id="1" w:name="OLE_LINK7"/>
      <w:r w:rsidRPr="00CE677D">
        <w:rPr>
          <w:rFonts w:ascii="Times New Roman" w:eastAsia="標楷體" w:hAnsi="Times New Roman"/>
          <w:sz w:val="32"/>
          <w:szCs w:val="32"/>
        </w:rPr>
        <w:t>【</w:t>
      </w:r>
      <w:r>
        <w:rPr>
          <w:rFonts w:ascii="Times New Roman" w:eastAsia="標楷體" w:hAnsi="Times New Roman"/>
          <w:b/>
          <w:sz w:val="32"/>
          <w:szCs w:val="32"/>
        </w:rPr>
        <w:t>1</w:t>
      </w:r>
      <w:r w:rsidR="00B15CD6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DD0F38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CE677D">
        <w:rPr>
          <w:rFonts w:ascii="Times New Roman" w:eastAsia="標楷體" w:hAnsi="Times New Roman"/>
          <w:b/>
          <w:sz w:val="32"/>
          <w:szCs w:val="32"/>
        </w:rPr>
        <w:t>年</w:t>
      </w:r>
      <w:r w:rsidRPr="00270BC9">
        <w:rPr>
          <w:rFonts w:ascii="Times New Roman" w:eastAsia="標楷體" w:hAnsi="Times New Roman" w:hint="eastAsia"/>
          <w:b/>
          <w:sz w:val="32"/>
          <w:szCs w:val="32"/>
        </w:rPr>
        <w:t>專長增能學分班</w:t>
      </w:r>
      <w:r w:rsidRPr="00CE677D">
        <w:rPr>
          <w:rFonts w:ascii="Times New Roman" w:eastAsia="標楷體" w:hAnsi="Times New Roman"/>
          <w:sz w:val="32"/>
          <w:szCs w:val="32"/>
        </w:rPr>
        <w:t>】</w:t>
      </w:r>
      <w:bookmarkEnd w:id="1"/>
      <w:r>
        <w:rPr>
          <w:rFonts w:ascii="Times New Roman" w:eastAsia="標楷體" w:hAnsi="Times New Roman" w:hint="eastAsia"/>
          <w:b/>
          <w:sz w:val="32"/>
          <w:szCs w:val="32"/>
        </w:rPr>
        <w:t>招生簡章</w:t>
      </w:r>
    </w:p>
    <w:p w:rsidR="004A7CB7" w:rsidRPr="002133AC" w:rsidRDefault="004A7CB7" w:rsidP="004A7CB7">
      <w:pPr>
        <w:snapToGrid w:val="0"/>
        <w:spacing w:beforeLines="50" w:before="180"/>
        <w:ind w:rightChars="-80" w:right="-192"/>
        <w:contextualSpacing/>
        <w:jc w:val="center"/>
        <w:rPr>
          <w:rFonts w:ascii="Times New Roman" w:eastAsia="標楷體" w:hAnsi="Times New Roman"/>
          <w:b/>
          <w:sz w:val="28"/>
          <w:szCs w:val="32"/>
        </w:rPr>
      </w:pPr>
    </w:p>
    <w:p w:rsidR="004A7CB7" w:rsidRPr="00270BC9" w:rsidRDefault="0033677A" w:rsidP="00500343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00" w:lineRule="auto"/>
        <w:ind w:leftChars="0"/>
        <w:rPr>
          <w:rFonts w:ascii="Times New Roman" w:eastAsia="標楷體" w:hAnsi="Times New Roman"/>
          <w:sz w:val="26"/>
          <w:szCs w:val="26"/>
        </w:rPr>
      </w:pPr>
      <w:r w:rsidRPr="007B05E7">
        <w:rPr>
          <w:rFonts w:ascii="Times New Roman" w:eastAsia="標楷體" w:hAnsi="Times New Roman"/>
          <w:sz w:val="26"/>
          <w:szCs w:val="26"/>
        </w:rPr>
        <w:t>依據：</w:t>
      </w:r>
      <w:r w:rsidR="00B15CD6" w:rsidRPr="00B15CD6">
        <w:rPr>
          <w:rFonts w:ascii="Times New Roman" w:eastAsia="標楷體" w:hAnsi="Times New Roman" w:hint="eastAsia"/>
          <w:sz w:val="26"/>
          <w:szCs w:val="26"/>
        </w:rPr>
        <w:t>教育部</w:t>
      </w:r>
      <w:r w:rsidR="00EE03AB" w:rsidRPr="00EE03AB">
        <w:rPr>
          <w:rFonts w:ascii="Times New Roman" w:eastAsia="標楷體" w:hAnsi="Times New Roman" w:hint="eastAsia"/>
          <w:sz w:val="26"/>
          <w:szCs w:val="26"/>
        </w:rPr>
        <w:t>111</w:t>
      </w:r>
      <w:r w:rsidR="00EE03AB" w:rsidRPr="00EE03AB">
        <w:rPr>
          <w:rFonts w:ascii="Times New Roman" w:eastAsia="標楷體" w:hAnsi="Times New Roman" w:hint="eastAsia"/>
          <w:sz w:val="26"/>
          <w:szCs w:val="26"/>
        </w:rPr>
        <w:t>年</w:t>
      </w:r>
      <w:r w:rsidR="00EE03AB" w:rsidRPr="00EE03AB">
        <w:rPr>
          <w:rFonts w:ascii="Times New Roman" w:eastAsia="標楷體" w:hAnsi="Times New Roman" w:hint="eastAsia"/>
          <w:sz w:val="26"/>
          <w:szCs w:val="26"/>
        </w:rPr>
        <w:t>4</w:t>
      </w:r>
      <w:r w:rsidR="00EE03AB" w:rsidRPr="00EE03AB">
        <w:rPr>
          <w:rFonts w:ascii="Times New Roman" w:eastAsia="標楷體" w:hAnsi="Times New Roman" w:hint="eastAsia"/>
          <w:sz w:val="26"/>
          <w:szCs w:val="26"/>
        </w:rPr>
        <w:t>月</w:t>
      </w:r>
      <w:r w:rsidR="00EE03AB" w:rsidRPr="00EE03AB">
        <w:rPr>
          <w:rFonts w:ascii="Times New Roman" w:eastAsia="標楷體" w:hAnsi="Times New Roman" w:hint="eastAsia"/>
          <w:sz w:val="26"/>
          <w:szCs w:val="26"/>
        </w:rPr>
        <w:t>27</w:t>
      </w:r>
      <w:r w:rsidR="00EE03AB" w:rsidRPr="00EE03AB">
        <w:rPr>
          <w:rFonts w:ascii="Times New Roman" w:eastAsia="標楷體" w:hAnsi="Times New Roman" w:hint="eastAsia"/>
          <w:sz w:val="26"/>
          <w:szCs w:val="26"/>
        </w:rPr>
        <w:t>日</w:t>
      </w:r>
      <w:r w:rsidR="00B15CD6" w:rsidRPr="00B15CD6">
        <w:rPr>
          <w:rFonts w:ascii="Times New Roman" w:eastAsia="標楷體" w:hAnsi="Times New Roman" w:hint="eastAsia"/>
          <w:sz w:val="26"/>
          <w:szCs w:val="26"/>
        </w:rPr>
        <w:t>日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臺教師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(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三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)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字第</w:t>
      </w:r>
      <w:r w:rsidR="00EE03AB" w:rsidRPr="00EE03AB">
        <w:rPr>
          <w:rFonts w:ascii="Times New Roman" w:eastAsia="標楷體" w:hAnsi="Times New Roman"/>
          <w:sz w:val="26"/>
          <w:szCs w:val="26"/>
        </w:rPr>
        <w:t>1112601639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號</w:t>
      </w:r>
      <w:r w:rsidR="00B15CD6" w:rsidRPr="00B15CD6">
        <w:rPr>
          <w:rFonts w:ascii="Times New Roman" w:eastAsia="標楷體" w:hAnsi="Times New Roman" w:hint="eastAsia"/>
          <w:sz w:val="26"/>
          <w:szCs w:val="26"/>
        </w:rPr>
        <w:t>「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11</w:t>
      </w:r>
      <w:r w:rsidR="00EE03AB">
        <w:rPr>
          <w:rFonts w:ascii="Times New Roman" w:eastAsia="標楷體" w:hAnsi="Times New Roman" w:hint="eastAsia"/>
          <w:sz w:val="26"/>
          <w:szCs w:val="26"/>
        </w:rPr>
        <w:t>1</w:t>
      </w:r>
      <w:r w:rsidR="0002445F" w:rsidRPr="0002445F">
        <w:rPr>
          <w:rFonts w:ascii="Times New Roman" w:eastAsia="標楷體" w:hAnsi="Times New Roman" w:hint="eastAsia"/>
          <w:sz w:val="26"/>
          <w:szCs w:val="26"/>
        </w:rPr>
        <w:t>年度高級中等以下學校教師在職進修專長增能學分班</w:t>
      </w:r>
      <w:r w:rsidR="00B15CD6" w:rsidRPr="00B15CD6">
        <w:rPr>
          <w:rFonts w:ascii="Times New Roman" w:eastAsia="標楷體" w:hAnsi="Times New Roman" w:hint="eastAsia"/>
          <w:sz w:val="26"/>
          <w:szCs w:val="26"/>
        </w:rPr>
        <w:t>」</w:t>
      </w:r>
      <w:r w:rsidR="0002445F">
        <w:rPr>
          <w:rFonts w:ascii="Times New Roman" w:eastAsia="標楷體" w:hAnsi="Times New Roman" w:hint="eastAsia"/>
          <w:sz w:val="26"/>
          <w:szCs w:val="26"/>
        </w:rPr>
        <w:t>函</w:t>
      </w:r>
      <w:r w:rsidR="00B15CD6" w:rsidRPr="00B15CD6">
        <w:rPr>
          <w:rFonts w:ascii="Times New Roman" w:eastAsia="標楷體" w:hAnsi="Times New Roman" w:hint="eastAsia"/>
          <w:sz w:val="26"/>
          <w:szCs w:val="26"/>
        </w:rPr>
        <w:t>辦理。</w:t>
      </w:r>
    </w:p>
    <w:p w:rsidR="0033677A" w:rsidRPr="00CE677D" w:rsidRDefault="0033677A" w:rsidP="0033677A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00" w:lineRule="auto"/>
        <w:ind w:leftChars="0"/>
        <w:rPr>
          <w:rFonts w:ascii="Times New Roman" w:eastAsia="標楷體" w:hAnsi="Times New Roman"/>
          <w:sz w:val="26"/>
          <w:szCs w:val="26"/>
          <w:u w:val="single"/>
        </w:rPr>
      </w:pPr>
      <w:r w:rsidRPr="00CE677D">
        <w:rPr>
          <w:rFonts w:ascii="Times New Roman" w:eastAsia="標楷體" w:hAnsi="Times New Roman"/>
          <w:sz w:val="26"/>
          <w:szCs w:val="26"/>
        </w:rPr>
        <w:t>招生對象：</w:t>
      </w:r>
    </w:p>
    <w:p w:rsidR="0033677A" w:rsidRPr="00E94E88" w:rsidRDefault="0033677A" w:rsidP="0033677A">
      <w:pPr>
        <w:tabs>
          <w:tab w:val="left" w:pos="567"/>
        </w:tabs>
        <w:adjustRightInd w:val="0"/>
        <w:snapToGrid w:val="0"/>
        <w:spacing w:line="300" w:lineRule="auto"/>
        <w:ind w:left="564"/>
        <w:rPr>
          <w:rFonts w:ascii="Times New Roman" w:eastAsia="標楷體" w:hAnsi="Times New Roman"/>
          <w:sz w:val="26"/>
          <w:szCs w:val="26"/>
        </w:rPr>
      </w:pPr>
      <w:r w:rsidRPr="00E94E88">
        <w:rPr>
          <w:rFonts w:ascii="Times New Roman" w:eastAsia="標楷體" w:hAnsi="Times New Roman" w:hint="eastAsia"/>
          <w:sz w:val="26"/>
          <w:szCs w:val="26"/>
        </w:rPr>
        <w:t>1</w:t>
      </w:r>
      <w:r w:rsidRPr="00E94E88">
        <w:rPr>
          <w:rFonts w:ascii="Times New Roman" w:eastAsia="標楷體" w:hAnsi="Times New Roman" w:hint="eastAsia"/>
          <w:sz w:val="26"/>
          <w:szCs w:val="26"/>
        </w:rPr>
        <w:t>、高級中等以下學校及幼兒園合格在職專任教師。</w:t>
      </w:r>
    </w:p>
    <w:p w:rsidR="0033677A" w:rsidRPr="00E94E88" w:rsidRDefault="0033677A" w:rsidP="0033677A">
      <w:pPr>
        <w:adjustRightInd w:val="0"/>
        <w:snapToGrid w:val="0"/>
        <w:spacing w:line="300" w:lineRule="auto"/>
        <w:ind w:left="564"/>
        <w:rPr>
          <w:rFonts w:ascii="Times New Roman" w:eastAsia="標楷體" w:hAnsi="Times New Roman"/>
          <w:sz w:val="26"/>
          <w:szCs w:val="26"/>
        </w:rPr>
      </w:pPr>
      <w:r w:rsidRPr="00E94E88">
        <w:rPr>
          <w:rFonts w:ascii="Times New Roman" w:eastAsia="標楷體" w:hAnsi="Times New Roman" w:hint="eastAsia"/>
          <w:sz w:val="26"/>
          <w:szCs w:val="26"/>
        </w:rPr>
        <w:t>2</w:t>
      </w:r>
      <w:r w:rsidRPr="00E94E88">
        <w:rPr>
          <w:rFonts w:ascii="Times New Roman" w:eastAsia="標楷體" w:hAnsi="Times New Roman" w:hint="eastAsia"/>
          <w:sz w:val="26"/>
          <w:szCs w:val="26"/>
        </w:rPr>
        <w:t>、具高級中等以下學校及幼兒園合格教師證書，且聘期為三個月以上之在職代理、代課或兼任教師。</w:t>
      </w:r>
    </w:p>
    <w:p w:rsidR="0033677A" w:rsidRPr="0033677A" w:rsidRDefault="0033677A" w:rsidP="0033677A">
      <w:pPr>
        <w:tabs>
          <w:tab w:val="left" w:pos="567"/>
        </w:tabs>
        <w:adjustRightInd w:val="0"/>
        <w:snapToGrid w:val="0"/>
        <w:spacing w:line="300" w:lineRule="auto"/>
        <w:ind w:left="564"/>
        <w:rPr>
          <w:rFonts w:ascii="Times New Roman" w:eastAsia="標楷體" w:hAnsi="Times New Roman"/>
          <w:szCs w:val="24"/>
        </w:rPr>
      </w:pPr>
      <w:r w:rsidRPr="00E94E88">
        <w:rPr>
          <w:rFonts w:ascii="Times New Roman" w:eastAsia="標楷體" w:hAnsi="Times New Roman" w:hint="eastAsia"/>
          <w:sz w:val="26"/>
          <w:szCs w:val="26"/>
        </w:rPr>
        <w:t>3</w:t>
      </w:r>
      <w:r w:rsidRPr="00E94E88">
        <w:rPr>
          <w:rFonts w:ascii="Times New Roman" w:eastAsia="標楷體" w:hAnsi="Times New Roman" w:hint="eastAsia"/>
          <w:sz w:val="26"/>
          <w:szCs w:val="26"/>
        </w:rPr>
        <w:t>、於高級中等以下學校及幼兒園任教，且聘期為三個月以上，並符合就業服務法規</w:t>
      </w:r>
      <w:r w:rsidRPr="0033677A">
        <w:rPr>
          <w:rFonts w:ascii="Times New Roman" w:eastAsia="標楷體" w:hAnsi="Times New Roman" w:hint="eastAsia"/>
          <w:szCs w:val="24"/>
        </w:rPr>
        <w:t>定資格之該科外籍在職教師。</w:t>
      </w:r>
    </w:p>
    <w:p w:rsidR="00B15CD6" w:rsidRDefault="0033677A" w:rsidP="00B15CD6">
      <w:pPr>
        <w:tabs>
          <w:tab w:val="left" w:pos="1843"/>
        </w:tabs>
        <w:adjustRightInd w:val="0"/>
        <w:snapToGrid w:val="0"/>
        <w:spacing w:line="300" w:lineRule="auto"/>
        <w:ind w:left="1699" w:hangingChars="708" w:hanging="1699"/>
        <w:rPr>
          <w:rFonts w:ascii="Times New Roman" w:eastAsia="標楷體" w:hAnsi="Times New Roman"/>
          <w:szCs w:val="24"/>
        </w:rPr>
      </w:pPr>
      <w:r w:rsidRPr="0033677A">
        <w:rPr>
          <w:rFonts w:ascii="Times New Roman" w:eastAsia="標楷體" w:hAnsi="Times New Roman" w:hint="eastAsia"/>
          <w:szCs w:val="24"/>
        </w:rPr>
        <w:t>三</w:t>
      </w:r>
      <w:r w:rsidRPr="0033677A">
        <w:rPr>
          <w:rFonts w:ascii="Times New Roman" w:eastAsia="標楷體" w:hAnsi="Times New Roman"/>
          <w:szCs w:val="24"/>
        </w:rPr>
        <w:t>、招生人數：</w:t>
      </w:r>
      <w:r w:rsidR="00B15CD6" w:rsidRPr="00B15CD6">
        <w:rPr>
          <w:rFonts w:ascii="Times New Roman" w:eastAsia="標楷體" w:hAnsi="Times New Roman" w:hint="eastAsia"/>
          <w:szCs w:val="24"/>
        </w:rPr>
        <w:t>本校</w:t>
      </w:r>
      <w:r w:rsidR="00B15CD6" w:rsidRPr="00B15CD6">
        <w:rPr>
          <w:rFonts w:ascii="Times New Roman" w:eastAsia="標楷體" w:hAnsi="Times New Roman" w:hint="eastAsia"/>
          <w:szCs w:val="24"/>
        </w:rPr>
        <w:t>11</w:t>
      </w:r>
      <w:r w:rsidR="00C274A8">
        <w:rPr>
          <w:rFonts w:ascii="Times New Roman" w:eastAsia="標楷體" w:hAnsi="Times New Roman" w:hint="eastAsia"/>
          <w:szCs w:val="24"/>
        </w:rPr>
        <w:t>1</w:t>
      </w:r>
      <w:r w:rsidR="00B15CD6" w:rsidRPr="00B15CD6">
        <w:rPr>
          <w:rFonts w:ascii="Times New Roman" w:eastAsia="標楷體" w:hAnsi="Times New Roman" w:hint="eastAsia"/>
          <w:szCs w:val="24"/>
        </w:rPr>
        <w:t>年度開設「性別平等」、「海洋教育」、「戶外教育」、「人權教育</w:t>
      </w:r>
      <w:r w:rsidR="00B15CD6" w:rsidRPr="00B15CD6">
        <w:rPr>
          <w:rFonts w:ascii="Times New Roman" w:eastAsia="標楷體" w:hAnsi="Times New Roman" w:hint="eastAsia"/>
          <w:szCs w:val="24"/>
        </w:rPr>
        <w:t>-</w:t>
      </w:r>
      <w:r w:rsidR="00B15CD6" w:rsidRPr="00B15CD6">
        <w:rPr>
          <w:rFonts w:ascii="Times New Roman" w:eastAsia="標楷體" w:hAnsi="Times New Roman" w:hint="eastAsia"/>
          <w:szCs w:val="24"/>
        </w:rPr>
        <w:t>人權與社會發展」</w:t>
      </w:r>
      <w:r w:rsidR="00F2480C">
        <w:rPr>
          <w:rFonts w:ascii="標楷體" w:eastAsia="標楷體" w:hAnsi="標楷體" w:hint="eastAsia"/>
          <w:szCs w:val="24"/>
        </w:rPr>
        <w:t>、</w:t>
      </w:r>
      <w:r w:rsidR="00F2480C">
        <w:rPr>
          <w:rFonts w:ascii="新細明體" w:hAnsi="新細明體" w:hint="eastAsia"/>
          <w:szCs w:val="24"/>
        </w:rPr>
        <w:t>「</w:t>
      </w:r>
      <w:r w:rsidR="00F2480C" w:rsidRPr="00F2480C">
        <w:rPr>
          <w:rFonts w:ascii="標楷體" w:eastAsia="標楷體" w:hAnsi="標楷體" w:hint="eastAsia"/>
          <w:szCs w:val="24"/>
        </w:rPr>
        <w:t>臺灣新住民與多元文化教育</w:t>
      </w:r>
      <w:r w:rsidR="00F2480C">
        <w:rPr>
          <w:rFonts w:ascii="新細明體" w:hAnsi="新細明體" w:hint="eastAsia"/>
          <w:szCs w:val="24"/>
        </w:rPr>
        <w:t>」</w:t>
      </w:r>
      <w:r w:rsidR="00B15CD6" w:rsidRPr="00B15CD6">
        <w:rPr>
          <w:rFonts w:ascii="Times New Roman" w:eastAsia="標楷體" w:hAnsi="Times New Roman" w:hint="eastAsia"/>
          <w:szCs w:val="24"/>
        </w:rPr>
        <w:t>及「原住民教育」等議題。</w:t>
      </w:r>
    </w:p>
    <w:p w:rsidR="00500343" w:rsidRPr="0033677A" w:rsidRDefault="00667032" w:rsidP="00B15CD6">
      <w:pPr>
        <w:tabs>
          <w:tab w:val="left" w:pos="1843"/>
        </w:tabs>
        <w:adjustRightInd w:val="0"/>
        <w:snapToGrid w:val="0"/>
        <w:spacing w:line="300" w:lineRule="auto"/>
        <w:ind w:left="1699" w:hangingChars="708" w:hanging="1699"/>
        <w:rPr>
          <w:rFonts w:ascii="Times New Roman" w:eastAsia="標楷體" w:hAnsi="Times New Roman"/>
          <w:kern w:val="0"/>
          <w:szCs w:val="24"/>
        </w:rPr>
      </w:pPr>
      <w:r w:rsidRPr="0033677A">
        <w:rPr>
          <w:rFonts w:ascii="Times New Roman" w:eastAsia="標楷體" w:hAnsi="Times New Roman" w:hint="eastAsia"/>
          <w:szCs w:val="24"/>
        </w:rPr>
        <w:t>四、</w:t>
      </w:r>
      <w:r w:rsidRPr="0033677A">
        <w:rPr>
          <w:rFonts w:ascii="標楷體" w:eastAsia="標楷體" w:hAnsi="標楷體" w:hint="eastAsia"/>
          <w:color w:val="000000"/>
          <w:szCs w:val="24"/>
        </w:rPr>
        <w:t>上課地點：</w:t>
      </w:r>
      <w:r w:rsidR="00CA1BC0">
        <w:rPr>
          <w:rFonts w:ascii="標楷體" w:eastAsia="標楷體" w:hAnsi="標楷體" w:hint="eastAsia"/>
          <w:color w:val="000000"/>
          <w:szCs w:val="24"/>
        </w:rPr>
        <w:t>國立</w:t>
      </w:r>
      <w:r w:rsidR="0033677A" w:rsidRPr="0033677A">
        <w:rPr>
          <w:rFonts w:ascii="Times New Roman" w:eastAsia="標楷體" w:hAnsi="Times New Roman"/>
          <w:szCs w:val="24"/>
        </w:rPr>
        <w:t>屏東</w:t>
      </w:r>
      <w:r w:rsidR="0033677A" w:rsidRPr="0033677A">
        <w:rPr>
          <w:rFonts w:ascii="Times New Roman" w:eastAsia="標楷體" w:hAnsi="Times New Roman" w:hint="eastAsia"/>
          <w:szCs w:val="24"/>
        </w:rPr>
        <w:t>大學屏師</w:t>
      </w:r>
      <w:r w:rsidR="0033677A" w:rsidRPr="0033677A">
        <w:rPr>
          <w:rFonts w:ascii="Times New Roman" w:eastAsia="標楷體" w:hAnsi="Times New Roman"/>
          <w:szCs w:val="24"/>
        </w:rPr>
        <w:t>校區</w:t>
      </w:r>
      <w:r w:rsidR="0033677A" w:rsidRPr="0033677A">
        <w:rPr>
          <w:rFonts w:ascii="Times New Roman" w:eastAsia="標楷體" w:hAnsi="Times New Roman" w:hint="eastAsia"/>
          <w:szCs w:val="24"/>
        </w:rPr>
        <w:t>敬業樓</w:t>
      </w:r>
      <w:r w:rsidR="00F2480C" w:rsidRPr="0033677A">
        <w:rPr>
          <w:rFonts w:ascii="Times New Roman" w:eastAsia="標楷體" w:hAnsi="Times New Roman"/>
          <w:szCs w:val="24"/>
        </w:rPr>
        <w:t xml:space="preserve"> </w:t>
      </w:r>
      <w:r w:rsidR="0033677A" w:rsidRPr="0033677A">
        <w:rPr>
          <w:rFonts w:ascii="Times New Roman" w:eastAsia="標楷體" w:hAnsi="Times New Roman"/>
          <w:szCs w:val="24"/>
        </w:rPr>
        <w:t>(</w:t>
      </w:r>
      <w:r w:rsidR="0033677A" w:rsidRPr="0033677A">
        <w:rPr>
          <w:rFonts w:ascii="Times New Roman" w:eastAsia="標楷體" w:hAnsi="Times New Roman"/>
          <w:szCs w:val="24"/>
        </w:rPr>
        <w:t>詳細地點另行公告</w:t>
      </w:r>
      <w:r w:rsidR="0033677A" w:rsidRPr="0033677A">
        <w:rPr>
          <w:rFonts w:ascii="Times New Roman" w:eastAsia="標楷體" w:hAnsi="Times New Roman"/>
          <w:szCs w:val="24"/>
        </w:rPr>
        <w:t>)</w:t>
      </w:r>
    </w:p>
    <w:p w:rsidR="00667032" w:rsidRPr="0033677A" w:rsidRDefault="00500343" w:rsidP="00500343">
      <w:pPr>
        <w:tabs>
          <w:tab w:val="left" w:pos="567"/>
        </w:tabs>
        <w:snapToGrid w:val="0"/>
        <w:spacing w:beforeLines="50" w:before="180" w:afterLines="50" w:after="180" w:line="300" w:lineRule="auto"/>
        <w:ind w:firstLineChars="607" w:firstLine="1457"/>
        <w:contextualSpacing/>
        <w:rPr>
          <w:rFonts w:ascii="標楷體" w:eastAsia="標楷體" w:hAnsi="標楷體"/>
          <w:color w:val="000000"/>
          <w:szCs w:val="24"/>
        </w:rPr>
      </w:pPr>
      <w:r w:rsidRPr="0033677A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667032" w:rsidRPr="0033677A">
        <w:rPr>
          <w:rFonts w:ascii="標楷體" w:eastAsia="標楷體" w:hAnsi="標楷體" w:hint="eastAsia"/>
          <w:color w:val="000000"/>
          <w:szCs w:val="24"/>
        </w:rPr>
        <w:t>（</w:t>
      </w:r>
      <w:r w:rsidRPr="0033677A">
        <w:rPr>
          <w:rFonts w:ascii="標楷體" w:eastAsia="標楷體" w:hAnsi="標楷體" w:hint="eastAsia"/>
          <w:color w:val="000000"/>
          <w:szCs w:val="24"/>
        </w:rPr>
        <w:t>原林森校區，</w:t>
      </w:r>
      <w:r w:rsidR="00667032" w:rsidRPr="0033677A">
        <w:rPr>
          <w:rFonts w:ascii="標楷體" w:eastAsia="標楷體" w:hAnsi="標楷體" w:hint="eastAsia"/>
          <w:color w:val="000000"/>
          <w:szCs w:val="24"/>
        </w:rPr>
        <w:t>屏東市林森路1號）</w:t>
      </w:r>
    </w:p>
    <w:p w:rsidR="004A7CB7" w:rsidRDefault="00667032" w:rsidP="004A7CB7">
      <w:pPr>
        <w:tabs>
          <w:tab w:val="left" w:pos="567"/>
        </w:tabs>
        <w:adjustRightInd w:val="0"/>
        <w:snapToGrid w:val="0"/>
        <w:spacing w:line="300" w:lineRule="auto"/>
        <w:ind w:left="520" w:hangingChars="200" w:hanging="52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五</w:t>
      </w:r>
      <w:r w:rsidR="004A7CB7">
        <w:rPr>
          <w:rFonts w:ascii="標楷體" w:eastAsia="標楷體" w:hAnsi="標楷體" w:hint="eastAsia"/>
          <w:sz w:val="26"/>
          <w:szCs w:val="26"/>
        </w:rPr>
        <w:t>、</w:t>
      </w:r>
      <w:r w:rsidR="004A7CB7" w:rsidRPr="00667032">
        <w:rPr>
          <w:rFonts w:ascii="Times New Roman" w:eastAsia="標楷體" w:hAnsi="Times New Roman" w:hint="eastAsia"/>
          <w:sz w:val="26"/>
          <w:szCs w:val="26"/>
        </w:rPr>
        <w:t>課程名稱及開課時</w:t>
      </w:r>
      <w:r w:rsidR="004A7CB7" w:rsidRPr="004A7CB7">
        <w:rPr>
          <w:rFonts w:ascii="Times New Roman" w:eastAsia="標楷體" w:hAnsi="Times New Roman" w:hint="eastAsia"/>
          <w:sz w:val="26"/>
          <w:szCs w:val="26"/>
        </w:rPr>
        <w:t>程</w:t>
      </w:r>
    </w:p>
    <w:tbl>
      <w:tblPr>
        <w:tblStyle w:val="aa"/>
        <w:tblW w:w="10065" w:type="dxa"/>
        <w:jc w:val="center"/>
        <w:tblLook w:val="04A0" w:firstRow="1" w:lastRow="0" w:firstColumn="1" w:lastColumn="0" w:noHBand="0" w:noVBand="1"/>
      </w:tblPr>
      <w:tblGrid>
        <w:gridCol w:w="1390"/>
        <w:gridCol w:w="1440"/>
        <w:gridCol w:w="3751"/>
        <w:gridCol w:w="1900"/>
        <w:gridCol w:w="1584"/>
      </w:tblGrid>
      <w:tr w:rsidR="00290012" w:rsidRPr="003D17DD" w:rsidTr="00C019DD">
        <w:trPr>
          <w:jc w:val="center"/>
        </w:trPr>
        <w:tc>
          <w:tcPr>
            <w:tcW w:w="1390" w:type="dxa"/>
            <w:shd w:val="clear" w:color="auto" w:fill="F7CAAC" w:themeFill="accent2" w:themeFillTint="66"/>
            <w:vAlign w:val="center"/>
          </w:tcPr>
          <w:p w:rsidR="003D17DD" w:rsidRPr="003D17DD" w:rsidRDefault="003D17DD" w:rsidP="003D17DD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12706">
              <w:rPr>
                <w:rFonts w:ascii="標楷體" w:eastAsia="標楷體" w:hAnsi="標楷體" w:hint="eastAsia"/>
                <w:b/>
                <w:sz w:val="24"/>
                <w:szCs w:val="24"/>
              </w:rPr>
              <w:t>課程名稱/課程代碼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:rsidR="003D17DD" w:rsidRPr="003D17DD" w:rsidRDefault="003D17DD" w:rsidP="003D17DD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b/>
                <w:sz w:val="24"/>
                <w:szCs w:val="24"/>
              </w:rPr>
              <w:t>授課師資</w:t>
            </w: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:rsidR="003D17DD" w:rsidRPr="003D17DD" w:rsidRDefault="003D17DD" w:rsidP="003D17DD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b/>
                <w:sz w:val="24"/>
                <w:szCs w:val="24"/>
              </w:rPr>
              <w:t>課程簡介</w:t>
            </w:r>
          </w:p>
        </w:tc>
        <w:tc>
          <w:tcPr>
            <w:tcW w:w="1900" w:type="dxa"/>
            <w:shd w:val="clear" w:color="auto" w:fill="F7CAAC" w:themeFill="accent2" w:themeFillTint="66"/>
            <w:vAlign w:val="center"/>
          </w:tcPr>
          <w:p w:rsidR="003D17DD" w:rsidRPr="00212706" w:rsidRDefault="003D17DD" w:rsidP="003D17DD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12706">
              <w:rPr>
                <w:rFonts w:ascii="標楷體" w:eastAsia="標楷體" w:hAnsi="標楷體" w:hint="eastAsia"/>
                <w:b/>
                <w:sz w:val="24"/>
                <w:szCs w:val="24"/>
              </w:rPr>
              <w:t>開班起訖日期</w:t>
            </w:r>
          </w:p>
        </w:tc>
        <w:tc>
          <w:tcPr>
            <w:tcW w:w="1584" w:type="dxa"/>
            <w:shd w:val="clear" w:color="auto" w:fill="F7CAAC" w:themeFill="accent2" w:themeFillTint="66"/>
            <w:vAlign w:val="center"/>
          </w:tcPr>
          <w:p w:rsidR="003D17DD" w:rsidRPr="00212706" w:rsidRDefault="003D17DD" w:rsidP="003D17DD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12706">
              <w:rPr>
                <w:rFonts w:ascii="標楷體" w:eastAsia="標楷體" w:hAnsi="標楷體" w:hint="eastAsia"/>
                <w:b/>
                <w:sz w:val="24"/>
                <w:szCs w:val="24"/>
              </w:rPr>
              <w:t>上課時間</w:t>
            </w:r>
          </w:p>
        </w:tc>
      </w:tr>
      <w:tr w:rsidR="009D4873" w:rsidRPr="003D17DD" w:rsidTr="00FA7746">
        <w:trPr>
          <w:trHeight w:val="2117"/>
          <w:jc w:val="center"/>
        </w:trPr>
        <w:tc>
          <w:tcPr>
            <w:tcW w:w="1390" w:type="dxa"/>
            <w:vMerge w:val="restart"/>
            <w:vAlign w:val="center"/>
          </w:tcPr>
          <w:p w:rsidR="002F2609" w:rsidRPr="003D17DD" w:rsidRDefault="009D4873" w:rsidP="00F24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2" w:name="OLE_LINK25"/>
            <w:bookmarkStart w:id="3" w:name="OLE_LINK26"/>
            <w:bookmarkStart w:id="4" w:name="OLE_LINK11"/>
            <w:bookmarkStart w:id="5" w:name="OLE_LINK12"/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海洋</w:t>
            </w:r>
            <w:bookmarkEnd w:id="2"/>
            <w:bookmarkEnd w:id="3"/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教育</w:t>
            </w:r>
            <w:bookmarkEnd w:id="4"/>
            <w:bookmarkEnd w:id="5"/>
            <w:r w:rsidR="002F260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18E" w:rsidRPr="00B6018E" w:rsidRDefault="00C019DD" w:rsidP="00B6018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專任師資：</w:t>
            </w:r>
            <w:r w:rsidR="00B6018E" w:rsidRPr="00B6018E">
              <w:rPr>
                <w:rFonts w:ascii="標楷體" w:eastAsia="標楷體" w:hAnsi="標楷體" w:hint="eastAsia"/>
                <w:sz w:val="24"/>
                <w:szCs w:val="24"/>
              </w:rPr>
              <w:t>陳佑</w:t>
            </w:r>
          </w:p>
          <w:p w:rsidR="009D4873" w:rsidRPr="003D17DD" w:rsidRDefault="00B6018E" w:rsidP="00B6018E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杜坤良</w:t>
            </w:r>
          </w:p>
        </w:tc>
        <w:tc>
          <w:tcPr>
            <w:tcW w:w="3751" w:type="dxa"/>
            <w:vMerge w:val="restart"/>
            <w:vAlign w:val="center"/>
          </w:tcPr>
          <w:p w:rsidR="00B6018E" w:rsidRPr="00F15949" w:rsidRDefault="00FA7746" w:rsidP="00FA7746">
            <w:pPr>
              <w:pStyle w:val="a3"/>
              <w:ind w:leftChars="0" w:left="4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單元一</w:t>
            </w:r>
            <w:r w:rsidR="00B6018E" w:rsidRPr="00F1594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海洋探索與體驗教育理論</w:t>
            </w:r>
          </w:p>
          <w:p w:rsidR="00B6018E" w:rsidRPr="00F15949" w:rsidRDefault="00FA7746" w:rsidP="00FA7746">
            <w:pPr>
              <w:pStyle w:val="a3"/>
              <w:ind w:leftChars="0" w:left="4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單元二</w:t>
            </w:r>
            <w:r w:rsidR="00B6018E" w:rsidRPr="00F1594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海洋生態探索與永續發展</w:t>
            </w:r>
          </w:p>
          <w:p w:rsidR="00B6018E" w:rsidRPr="00F15949" w:rsidRDefault="00FA7746" w:rsidP="00FA7746">
            <w:pPr>
              <w:pStyle w:val="a3"/>
              <w:ind w:leftChars="0" w:left="4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單元三</w:t>
            </w:r>
            <w:r w:rsidR="00B6018E" w:rsidRPr="00F1594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航海與船艇操作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單元四</w:t>
            </w:r>
            <w:r w:rsidR="00B6018E" w:rsidRPr="00F1594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水域活動安全與水上求生技術</w:t>
            </w:r>
          </w:p>
          <w:p w:rsidR="00B6018E" w:rsidRPr="00F15949" w:rsidRDefault="00FA7746" w:rsidP="00FA7746">
            <w:pPr>
              <w:pStyle w:val="a3"/>
              <w:ind w:leftChars="0" w:left="4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單元五</w:t>
            </w:r>
            <w:r w:rsidR="00B6018E" w:rsidRPr="00F1594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海洋休閒運動規畫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單元六</w:t>
            </w:r>
            <w:r w:rsidR="00B6018E" w:rsidRPr="00F1594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海洋運動考證實務分享</w:t>
            </w:r>
          </w:p>
          <w:p w:rsidR="009D4873" w:rsidRPr="003D17DD" w:rsidRDefault="00FA7746" w:rsidP="00FA7746">
            <w:pPr>
              <w:pStyle w:val="a3"/>
              <w:ind w:leftChars="0" w:left="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單元七</w:t>
            </w:r>
            <w:r w:rsidR="00B6018E" w:rsidRPr="00F15949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  <w:r w:rsidR="00B6018E" w:rsidRPr="00F15949">
              <w:rPr>
                <w:rFonts w:ascii="Times New Roman" w:eastAsia="標楷體" w:hAnsi="Times New Roman" w:hint="eastAsia"/>
                <w:sz w:val="26"/>
                <w:szCs w:val="26"/>
              </w:rPr>
              <w:t>海洋環境探究與實務</w:t>
            </w:r>
          </w:p>
        </w:tc>
        <w:tc>
          <w:tcPr>
            <w:tcW w:w="1900" w:type="dxa"/>
          </w:tcPr>
          <w:p w:rsidR="007B3403" w:rsidRPr="003D17DD" w:rsidRDefault="00B63AD7" w:rsidP="00FA7746">
            <w:pPr>
              <w:adjustRightInd w:val="0"/>
              <w:ind w:leftChars="15" w:left="1008" w:hangingChars="405" w:hanging="97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="009D4873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FA7746">
              <w:rPr>
                <w:rFonts w:ascii="標楷體" w:eastAsia="標楷體" w:hAnsi="標楷體"/>
                <w:sz w:val="24"/>
                <w:szCs w:val="24"/>
              </w:rPr>
              <w:t>25</w:t>
            </w:r>
            <w:r w:rsidR="009D4873">
              <w:rPr>
                <w:rFonts w:ascii="標楷體" w:eastAsia="標楷體" w:hAnsi="標楷體"/>
                <w:sz w:val="24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="009D4873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FA7746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9D4873" w:rsidRDefault="009D4873" w:rsidP="003D17DD">
            <w:pPr>
              <w:adjustRightInd w:val="0"/>
              <w:ind w:leftChars="15" w:left="1008" w:hangingChars="405" w:hanging="97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8:00~12:00</w:t>
            </w:r>
          </w:p>
          <w:p w:rsidR="009D4873" w:rsidRPr="003D17DD" w:rsidRDefault="009D4873" w:rsidP="00290012">
            <w:pPr>
              <w:adjustRightInd w:val="0"/>
              <w:ind w:leftChars="15" w:left="1008" w:hangingChars="405" w:hanging="97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13:00~17:00</w:t>
            </w:r>
          </w:p>
        </w:tc>
      </w:tr>
      <w:tr w:rsidR="009D4873" w:rsidRPr="003D17DD" w:rsidTr="00C019DD">
        <w:trPr>
          <w:trHeight w:val="3075"/>
          <w:jc w:val="center"/>
        </w:trPr>
        <w:tc>
          <w:tcPr>
            <w:tcW w:w="1390" w:type="dxa"/>
            <w:vMerge/>
            <w:vAlign w:val="center"/>
          </w:tcPr>
          <w:p w:rsidR="009D4873" w:rsidRPr="003D17DD" w:rsidRDefault="009D4873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73" w:rsidRPr="003D17DD" w:rsidRDefault="009D4873" w:rsidP="00597C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51" w:type="dxa"/>
            <w:vMerge/>
            <w:vAlign w:val="center"/>
          </w:tcPr>
          <w:p w:rsidR="009D4873" w:rsidRPr="003D17DD" w:rsidRDefault="009D4873" w:rsidP="003D17DD">
            <w:pPr>
              <w:adjustRightInd w:val="0"/>
              <w:ind w:leftChars="15" w:left="846" w:hangingChars="405" w:hanging="81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</w:tcPr>
          <w:p w:rsidR="009D4873" w:rsidRDefault="007B3403" w:rsidP="00FA7746">
            <w:pPr>
              <w:adjustRightInd w:val="0"/>
              <w:ind w:leftChars="-10" w:left="-24" w:firstLineChars="25" w:firstLine="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 w:rsidR="009D4873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="002D4C71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FA7746">
              <w:rPr>
                <w:rFonts w:ascii="標楷體" w:eastAsia="標楷體" w:hAnsi="標楷體"/>
                <w:sz w:val="24"/>
                <w:szCs w:val="24"/>
              </w:rPr>
              <w:t>9</w:t>
            </w:r>
            <w:r w:rsidR="00FA7746" w:rsidRPr="007B3403">
              <w:rPr>
                <w:rFonts w:ascii="標楷體" w:eastAsia="標楷體" w:hAnsi="標楷體" w:hint="eastAsia"/>
                <w:sz w:val="24"/>
                <w:szCs w:val="24"/>
              </w:rPr>
              <w:t>海洋教育場域參觀</w:t>
            </w:r>
            <w:r w:rsidR="00FA7746">
              <w:rPr>
                <w:rFonts w:ascii="標楷體" w:eastAsia="標楷體" w:hAnsi="標楷體" w:hint="eastAsia"/>
                <w:sz w:val="24"/>
                <w:szCs w:val="24"/>
              </w:rPr>
              <w:t xml:space="preserve"> (</w:t>
            </w:r>
            <w:r w:rsidR="00FA7746" w:rsidRPr="00991AE1">
              <w:rPr>
                <w:rFonts w:ascii="Times New Roman" w:eastAsia="標楷體" w:hAnsi="Times New Roman" w:hint="eastAsia"/>
                <w:sz w:val="26"/>
                <w:szCs w:val="26"/>
              </w:rPr>
              <w:t>自付保險費</w:t>
            </w:r>
            <w:r w:rsidR="00FA7746" w:rsidRPr="00991AE1">
              <w:rPr>
                <w:rFonts w:ascii="標楷體" w:eastAsia="標楷體" w:hAnsi="標楷體" w:hint="eastAsia"/>
                <w:sz w:val="26"/>
                <w:szCs w:val="26"/>
              </w:rPr>
              <w:t>、船票、活動</w:t>
            </w:r>
            <w:r w:rsidR="00FA7746" w:rsidRPr="00991AE1">
              <w:rPr>
                <w:rFonts w:ascii="Times New Roman" w:eastAsia="標楷體" w:hAnsi="Times New Roman" w:hint="eastAsia"/>
                <w:sz w:val="26"/>
                <w:szCs w:val="26"/>
              </w:rPr>
              <w:t>費用</w:t>
            </w:r>
            <w:r w:rsidR="00FA7746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1584" w:type="dxa"/>
          </w:tcPr>
          <w:p w:rsidR="009D4873" w:rsidRDefault="009D4873" w:rsidP="003D17DD">
            <w:pPr>
              <w:adjustRightInd w:val="0"/>
              <w:ind w:leftChars="15" w:left="1008" w:hangingChars="405" w:hanging="9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8:00~12:00</w:t>
            </w:r>
          </w:p>
        </w:tc>
      </w:tr>
      <w:tr w:rsidR="007B3403" w:rsidRPr="003D17DD" w:rsidTr="00B6018E">
        <w:trPr>
          <w:trHeight w:val="1436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:rsidR="007B3403" w:rsidRPr="003D17DD" w:rsidRDefault="007B3403" w:rsidP="00F2480C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6" w:name="OLE_LINK13"/>
            <w:bookmarkStart w:id="7" w:name="OLE_LINK14"/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戶外教育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:rsidR="007B3403" w:rsidRPr="003D17DD" w:rsidRDefault="00C019DD" w:rsidP="000244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專任師資：</w:t>
            </w:r>
            <w:r w:rsidR="007B3403" w:rsidRPr="003D17DD">
              <w:rPr>
                <w:rFonts w:ascii="標楷體" w:eastAsia="標楷體" w:hAnsi="標楷體" w:hint="eastAsia"/>
                <w:sz w:val="24"/>
                <w:szCs w:val="24"/>
              </w:rPr>
              <w:t>黃露鋒</w:t>
            </w:r>
          </w:p>
          <w:p w:rsidR="007B3403" w:rsidRPr="003D17DD" w:rsidRDefault="007B3403" w:rsidP="000244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郭東雄</w:t>
            </w:r>
          </w:p>
          <w:p w:rsidR="00B6018E" w:rsidRPr="00B6018E" w:rsidRDefault="00B6018E" w:rsidP="000244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涂瑞洪</w:t>
            </w:r>
          </w:p>
          <w:p w:rsidR="007B3403" w:rsidRPr="003D17DD" w:rsidRDefault="007B3403" w:rsidP="00B6018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林俊達</w:t>
            </w:r>
          </w:p>
        </w:tc>
        <w:tc>
          <w:tcPr>
            <w:tcW w:w="3751" w:type="dxa"/>
            <w:vMerge w:val="restart"/>
            <w:shd w:val="clear" w:color="auto" w:fill="FFF8E5"/>
            <w:vAlign w:val="center"/>
          </w:tcPr>
          <w:p w:rsidR="00B6018E" w:rsidRPr="00B6018E" w:rsidRDefault="007B3403" w:rsidP="00B6018E">
            <w:pPr>
              <w:adjustRightInd w:val="0"/>
              <w:snapToGrid w:val="0"/>
              <w:spacing w:line="300" w:lineRule="auto"/>
              <w:ind w:left="22" w:hangingChars="9" w:hanging="22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="00B6018E" w:rsidRPr="00B6018E">
              <w:rPr>
                <w:rFonts w:ascii="標楷體" w:eastAsia="標楷體" w:hAnsi="標楷體" w:hint="eastAsia"/>
                <w:sz w:val="24"/>
                <w:szCs w:val="24"/>
              </w:rPr>
              <w:t>戶外休閒教育概論</w:t>
            </w:r>
          </w:p>
          <w:p w:rsidR="00B6018E" w:rsidRPr="00B6018E" w:rsidRDefault="00B6018E" w:rsidP="00B6018E">
            <w:pPr>
              <w:adjustRightInd w:val="0"/>
              <w:snapToGrid w:val="0"/>
              <w:spacing w:line="300" w:lineRule="auto"/>
              <w:ind w:left="22" w:hangingChars="9" w:hanging="22"/>
              <w:rPr>
                <w:rFonts w:ascii="標楷體" w:eastAsia="標楷體" w:hAnsi="標楷體"/>
                <w:sz w:val="24"/>
                <w:szCs w:val="24"/>
              </w:rPr>
            </w:pPr>
            <w:r w:rsidRPr="00B6018E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千百樂運動探索</w:t>
            </w:r>
          </w:p>
          <w:p w:rsidR="007B3403" w:rsidRPr="00B6018E" w:rsidRDefault="00B6018E" w:rsidP="00B6018E">
            <w:pPr>
              <w:adjustRightInd w:val="0"/>
              <w:snapToGrid w:val="0"/>
              <w:spacing w:line="300" w:lineRule="auto"/>
              <w:ind w:left="22" w:hangingChars="9" w:hanging="22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定向越野</w:t>
            </w:r>
          </w:p>
          <w:p w:rsidR="00B6018E" w:rsidRPr="00B6018E" w:rsidRDefault="00B6018E" w:rsidP="00B6018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攀樹與結繩</w:t>
            </w:r>
          </w:p>
          <w:p w:rsidR="00B6018E" w:rsidRPr="00B6018E" w:rsidRDefault="00B6018E" w:rsidP="00B6018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傳統射箭</w:t>
            </w:r>
          </w:p>
          <w:p w:rsidR="007B3403" w:rsidRPr="003D17DD" w:rsidRDefault="00B6018E" w:rsidP="00B6018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單車戶外探索</w:t>
            </w:r>
          </w:p>
        </w:tc>
        <w:tc>
          <w:tcPr>
            <w:tcW w:w="1900" w:type="dxa"/>
            <w:shd w:val="clear" w:color="auto" w:fill="FFF8E5"/>
          </w:tcPr>
          <w:p w:rsidR="007B3403" w:rsidRPr="003D17DD" w:rsidRDefault="007B3403" w:rsidP="00B6018E">
            <w:pPr>
              <w:adjustRightInd w:val="0"/>
              <w:snapToGrid w:val="0"/>
              <w:spacing w:line="300" w:lineRule="auto"/>
              <w:ind w:leftChars="-45" w:left="22" w:hangingChars="54" w:hanging="130"/>
              <w:rPr>
                <w:rFonts w:ascii="標楷體" w:eastAsia="標楷體" w:hAnsi="標楷體"/>
                <w:sz w:val="24"/>
                <w:szCs w:val="24"/>
              </w:rPr>
            </w:pPr>
            <w:r w:rsidRPr="007A0FB9">
              <w:rPr>
                <w:rFonts w:ascii="標楷體" w:eastAsia="標楷體" w:hAnsi="標楷體"/>
                <w:sz w:val="24"/>
                <w:szCs w:val="24"/>
              </w:rPr>
              <w:t>8/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7A0FB9">
              <w:rPr>
                <w:rFonts w:ascii="標楷體" w:eastAsia="標楷體" w:hAnsi="標楷體"/>
                <w:sz w:val="24"/>
                <w:szCs w:val="24"/>
              </w:rPr>
              <w:t>-8/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584" w:type="dxa"/>
            <w:shd w:val="clear" w:color="auto" w:fill="FFF8E5"/>
          </w:tcPr>
          <w:p w:rsidR="007B3403" w:rsidRPr="00C4219E" w:rsidRDefault="007B3403" w:rsidP="0002445F">
            <w:pPr>
              <w:adjustRightInd w:val="0"/>
              <w:snapToGrid w:val="0"/>
              <w:spacing w:line="300" w:lineRule="auto"/>
              <w:ind w:leftChars="-45" w:left="22" w:hangingChars="54" w:hanging="130"/>
              <w:rPr>
                <w:rFonts w:ascii="標楷體" w:eastAsia="標楷體" w:hAnsi="標楷體"/>
                <w:sz w:val="24"/>
                <w:szCs w:val="24"/>
              </w:rPr>
            </w:pPr>
            <w:r w:rsidRPr="00C4219E">
              <w:rPr>
                <w:rFonts w:ascii="標楷體" w:eastAsia="標楷體" w:hAnsi="標楷體"/>
                <w:sz w:val="24"/>
                <w:szCs w:val="24"/>
              </w:rPr>
              <w:t>08:00~12:00</w:t>
            </w:r>
          </w:p>
          <w:p w:rsidR="007B3403" w:rsidRPr="003D17DD" w:rsidRDefault="007B3403" w:rsidP="0002445F">
            <w:pPr>
              <w:adjustRightInd w:val="0"/>
              <w:snapToGrid w:val="0"/>
              <w:spacing w:line="300" w:lineRule="auto"/>
              <w:ind w:leftChars="-45" w:left="22" w:hangingChars="54" w:hanging="130"/>
              <w:rPr>
                <w:rFonts w:ascii="標楷體" w:eastAsia="標楷體" w:hAnsi="標楷體"/>
                <w:sz w:val="24"/>
                <w:szCs w:val="24"/>
              </w:rPr>
            </w:pPr>
            <w:r w:rsidRPr="00C4219E">
              <w:rPr>
                <w:rFonts w:ascii="標楷體" w:eastAsia="標楷體" w:hAnsi="標楷體"/>
                <w:sz w:val="24"/>
                <w:szCs w:val="24"/>
              </w:rPr>
              <w:t>13: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C4219E">
              <w:rPr>
                <w:rFonts w:ascii="標楷體" w:eastAsia="標楷體" w:hAnsi="標楷體"/>
                <w:sz w:val="24"/>
                <w:szCs w:val="24"/>
              </w:rPr>
              <w:t>0~17: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C4219E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7B3403" w:rsidRPr="003D17DD" w:rsidTr="00B6018E">
        <w:trPr>
          <w:trHeight w:val="990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:rsidR="007B3403" w:rsidRPr="003D17DD" w:rsidRDefault="007B3403" w:rsidP="0002445F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:rsidR="007B3403" w:rsidRPr="003D17DD" w:rsidRDefault="007B3403" w:rsidP="000244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51" w:type="dxa"/>
            <w:vMerge/>
            <w:shd w:val="clear" w:color="auto" w:fill="FFF8E5"/>
            <w:vAlign w:val="center"/>
          </w:tcPr>
          <w:p w:rsidR="007B3403" w:rsidRPr="003D17DD" w:rsidRDefault="007B3403" w:rsidP="0002445F">
            <w:pPr>
              <w:adjustRightInd w:val="0"/>
              <w:snapToGrid w:val="0"/>
              <w:spacing w:line="300" w:lineRule="auto"/>
              <w:ind w:leftChars="-45" w:hangingChars="54" w:hanging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shd w:val="clear" w:color="auto" w:fill="FFF8E5"/>
          </w:tcPr>
          <w:p w:rsidR="007B3403" w:rsidRPr="007A0FB9" w:rsidRDefault="007B3403" w:rsidP="0002445F">
            <w:pPr>
              <w:adjustRightInd w:val="0"/>
              <w:snapToGrid w:val="0"/>
              <w:spacing w:line="300" w:lineRule="auto"/>
              <w:ind w:leftChars="-45" w:left="22" w:hangingChars="54" w:hanging="130"/>
              <w:rPr>
                <w:rFonts w:ascii="標楷體" w:eastAsia="標楷體" w:hAnsi="標楷體"/>
                <w:szCs w:val="24"/>
              </w:rPr>
            </w:pPr>
            <w:r w:rsidRPr="007A0FB9">
              <w:rPr>
                <w:rFonts w:ascii="標楷體" w:eastAsia="標楷體" w:hAnsi="標楷體"/>
                <w:sz w:val="24"/>
                <w:szCs w:val="24"/>
              </w:rPr>
              <w:t>8/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1584" w:type="dxa"/>
            <w:shd w:val="clear" w:color="auto" w:fill="FFF8E5"/>
          </w:tcPr>
          <w:p w:rsidR="007B3403" w:rsidRPr="00C4219E" w:rsidRDefault="007B3403" w:rsidP="0002445F">
            <w:pPr>
              <w:adjustRightInd w:val="0"/>
              <w:snapToGrid w:val="0"/>
              <w:spacing w:line="300" w:lineRule="auto"/>
              <w:ind w:leftChars="-45" w:left="22" w:hangingChars="54" w:hanging="130"/>
              <w:rPr>
                <w:rFonts w:ascii="標楷體" w:eastAsia="標楷體" w:hAnsi="標楷體"/>
                <w:sz w:val="24"/>
                <w:szCs w:val="24"/>
              </w:rPr>
            </w:pPr>
            <w:r w:rsidRPr="00C4219E">
              <w:rPr>
                <w:rFonts w:ascii="標楷體" w:eastAsia="標楷體" w:hAnsi="標楷體"/>
                <w:sz w:val="24"/>
                <w:szCs w:val="24"/>
              </w:rPr>
              <w:t>08:00~12:00</w:t>
            </w:r>
          </w:p>
        </w:tc>
      </w:tr>
      <w:tr w:rsidR="007B3403" w:rsidRPr="003D17DD" w:rsidTr="00C019DD">
        <w:trPr>
          <w:trHeight w:val="195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403" w:rsidRPr="003D17DD" w:rsidRDefault="0042049D" w:rsidP="00362653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2049D">
              <w:rPr>
                <w:rFonts w:ascii="標楷體" w:eastAsia="標楷體" w:hAnsi="標楷體" w:hint="eastAsia"/>
                <w:sz w:val="24"/>
                <w:szCs w:val="24"/>
              </w:rPr>
              <w:t>原住民教育</w:t>
            </w:r>
            <w:r w:rsidR="00362653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49D" w:rsidRPr="0042049D" w:rsidRDefault="00C019DD" w:rsidP="00420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專任師資：</w:t>
            </w:r>
            <w:r w:rsidR="0042049D" w:rsidRPr="0042049D">
              <w:rPr>
                <w:rFonts w:ascii="標楷體" w:eastAsia="標楷體" w:hAnsi="標楷體" w:hint="eastAsia"/>
                <w:sz w:val="24"/>
                <w:szCs w:val="24"/>
              </w:rPr>
              <w:t>李馨慈</w:t>
            </w:r>
          </w:p>
          <w:p w:rsidR="0042049D" w:rsidRPr="0042049D" w:rsidRDefault="0042049D" w:rsidP="00420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2049D">
              <w:rPr>
                <w:rFonts w:ascii="標楷體" w:eastAsia="標楷體" w:hAnsi="標楷體" w:hint="eastAsia"/>
                <w:sz w:val="24"/>
                <w:szCs w:val="24"/>
              </w:rPr>
              <w:t>呂美琴</w:t>
            </w:r>
          </w:p>
          <w:p w:rsidR="00B6018E" w:rsidRDefault="00B6018E" w:rsidP="00420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林慧年</w:t>
            </w:r>
          </w:p>
          <w:p w:rsidR="007B3403" w:rsidRPr="003D17DD" w:rsidRDefault="0042049D" w:rsidP="00B6018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2049D">
              <w:rPr>
                <w:rFonts w:ascii="標楷體" w:eastAsia="標楷體" w:hAnsi="標楷體" w:hint="eastAsia"/>
                <w:sz w:val="24"/>
                <w:szCs w:val="24"/>
              </w:rPr>
              <w:t>郭東雄</w:t>
            </w:r>
          </w:p>
        </w:tc>
        <w:tc>
          <w:tcPr>
            <w:tcW w:w="3751" w:type="dxa"/>
            <w:vMerge w:val="restart"/>
            <w:vAlign w:val="center"/>
          </w:tcPr>
          <w:p w:rsidR="00C019DD" w:rsidRDefault="00C019DD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原住民教育發展歷程</w:t>
            </w:r>
          </w:p>
          <w:p w:rsidR="00C019DD" w:rsidRDefault="00C019DD" w:rsidP="003170E5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="180" w:hangingChars="75" w:hanging="180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當法規遇上原住民傳統文化與教育</w:t>
            </w:r>
          </w:p>
          <w:p w:rsidR="00C019DD" w:rsidRPr="00C019DD" w:rsidRDefault="00C019DD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7B5E21">
              <w:rPr>
                <w:rFonts w:ascii="標楷體" w:eastAsia="標楷體" w:hAnsi="標楷體" w:hint="eastAsia"/>
                <w:sz w:val="24"/>
                <w:szCs w:val="24"/>
              </w:rPr>
              <w:t>聲教具</w:t>
            </w: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製作與運用實務</w:t>
            </w:r>
          </w:p>
          <w:p w:rsidR="00C019DD" w:rsidRPr="00C019DD" w:rsidRDefault="00C019DD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*原住民族文化資產</w:t>
            </w:r>
          </w:p>
          <w:p w:rsidR="00C019DD" w:rsidRPr="00C019DD" w:rsidRDefault="00C019DD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*部落文物修復與維護實作</w:t>
            </w:r>
          </w:p>
          <w:p w:rsidR="00C019DD" w:rsidRPr="00C019DD" w:rsidRDefault="00C019DD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*部落文物修復與維護實作</w:t>
            </w:r>
          </w:p>
          <w:p w:rsidR="00C019DD" w:rsidRPr="00C019DD" w:rsidRDefault="00C019DD" w:rsidP="00C019DD">
            <w:pPr>
              <w:shd w:val="clear" w:color="auto" w:fill="FFFFFF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C019DD">
              <w:rPr>
                <w:rFonts w:ascii="標楷體" w:eastAsia="標楷體" w:hAnsi="標楷體" w:cs="標楷體"/>
                <w:sz w:val="24"/>
                <w:szCs w:val="24"/>
              </w:rPr>
              <w:t>原住民族土地與生態智慧</w:t>
            </w:r>
          </w:p>
          <w:p w:rsidR="00C019DD" w:rsidRPr="00C019DD" w:rsidRDefault="00C019DD" w:rsidP="00C019DD">
            <w:pPr>
              <w:shd w:val="clear" w:color="auto" w:fill="FFFFFF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C019DD">
              <w:rPr>
                <w:rFonts w:ascii="標楷體" w:eastAsia="標楷體" w:hAnsi="標楷體" w:cs="標楷體"/>
                <w:sz w:val="24"/>
                <w:szCs w:val="24"/>
              </w:rPr>
              <w:t>專題演講</w:t>
            </w:r>
          </w:p>
          <w:p w:rsidR="00C019DD" w:rsidRPr="00C019DD" w:rsidRDefault="00C019DD" w:rsidP="00C019DD">
            <w:pPr>
              <w:shd w:val="clear" w:color="auto" w:fill="FFFFFF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C019DD">
              <w:rPr>
                <w:rFonts w:ascii="標楷體" w:eastAsia="標楷體" w:hAnsi="標楷體" w:cs="標楷體"/>
                <w:sz w:val="24"/>
                <w:szCs w:val="24"/>
              </w:rPr>
              <w:t>原住民食物系統</w:t>
            </w:r>
          </w:p>
          <w:p w:rsidR="007B3403" w:rsidRPr="003D17DD" w:rsidRDefault="00C019DD" w:rsidP="00C01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C019DD">
              <w:rPr>
                <w:rFonts w:ascii="標楷體" w:eastAsia="標楷體" w:hAnsi="標楷體" w:cs="標楷體"/>
                <w:sz w:val="24"/>
                <w:szCs w:val="24"/>
              </w:rPr>
              <w:t>部落文化踏查</w:t>
            </w:r>
          </w:p>
        </w:tc>
        <w:tc>
          <w:tcPr>
            <w:tcW w:w="1900" w:type="dxa"/>
          </w:tcPr>
          <w:p w:rsidR="002B551F" w:rsidRPr="003D17DD" w:rsidRDefault="00C019DD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7B3403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2~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7B3403" w:rsidRDefault="007B3403" w:rsidP="0002445F">
            <w:pPr>
              <w:adjustRightInd w:val="0"/>
              <w:snapToGrid w:val="0"/>
              <w:spacing w:line="300" w:lineRule="auto"/>
              <w:ind w:leftChars="-45" w:left="22" w:hangingChars="54" w:hanging="13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9</w:t>
            </w:r>
            <w:r>
              <w:rPr>
                <w:rFonts w:ascii="標楷體" w:eastAsia="標楷體" w:hAnsi="標楷體"/>
                <w:sz w:val="24"/>
                <w:szCs w:val="24"/>
              </w:rPr>
              <w:t>:00~12:00</w:t>
            </w:r>
          </w:p>
          <w:p w:rsidR="007B3403" w:rsidRPr="003D17DD" w:rsidRDefault="007B3403" w:rsidP="0002445F">
            <w:pPr>
              <w:adjustRightInd w:val="0"/>
              <w:snapToGrid w:val="0"/>
              <w:spacing w:line="300" w:lineRule="auto"/>
              <w:ind w:leftChars="-45" w:left="22" w:hangingChars="54" w:hanging="130"/>
              <w:rPr>
                <w:rFonts w:ascii="標楷體" w:eastAsia="標楷體" w:hAnsi="標楷體"/>
                <w:sz w:val="24"/>
                <w:szCs w:val="24"/>
              </w:rPr>
            </w:pPr>
            <w:r w:rsidRPr="00C4219E">
              <w:rPr>
                <w:rFonts w:ascii="標楷體" w:eastAsia="標楷體" w:hAnsi="標楷體"/>
                <w:sz w:val="24"/>
                <w:szCs w:val="24"/>
              </w:rPr>
              <w:t>13:</w:t>
            </w:r>
            <w:r w:rsidR="00C019D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4219E">
              <w:rPr>
                <w:rFonts w:ascii="標楷體" w:eastAsia="標楷體" w:hAnsi="標楷體"/>
                <w:sz w:val="24"/>
                <w:szCs w:val="24"/>
              </w:rPr>
              <w:t>0~17:</w:t>
            </w:r>
            <w:r w:rsidR="00C019D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4219E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7B3403" w:rsidRPr="003D17DD" w:rsidTr="002B551F">
        <w:trPr>
          <w:trHeight w:val="2705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03" w:rsidRPr="003D17DD" w:rsidRDefault="007B3403" w:rsidP="0002445F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03" w:rsidRPr="003D17DD" w:rsidRDefault="007B3403" w:rsidP="000244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51" w:type="dxa"/>
            <w:vMerge/>
            <w:vAlign w:val="center"/>
          </w:tcPr>
          <w:p w:rsidR="007B3403" w:rsidRPr="003D17DD" w:rsidRDefault="007B3403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</w:tcPr>
          <w:p w:rsidR="00B6018E" w:rsidRDefault="00C019DD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7B3403"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  <w:p w:rsidR="00B6018E" w:rsidRPr="002B551F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8/5</w:t>
            </w:r>
            <w:r w:rsidRPr="002B551F">
              <w:rPr>
                <w:rFonts w:ascii="標楷體" w:eastAsia="標楷體" w:hAnsi="標楷體" w:hint="eastAsia"/>
                <w:sz w:val="24"/>
                <w:szCs w:val="24"/>
              </w:rPr>
              <w:t>部落文化</w:t>
            </w:r>
          </w:p>
          <w:p w:rsidR="007B3403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2B551F">
              <w:rPr>
                <w:rFonts w:ascii="標楷體" w:eastAsia="標楷體" w:hAnsi="標楷體" w:hint="eastAsia"/>
                <w:sz w:val="24"/>
                <w:szCs w:val="24"/>
              </w:rPr>
              <w:t>踏查(自付實地操作之費用)</w:t>
            </w:r>
          </w:p>
        </w:tc>
        <w:tc>
          <w:tcPr>
            <w:tcW w:w="1584" w:type="dxa"/>
          </w:tcPr>
          <w:p w:rsidR="002B551F" w:rsidRDefault="007B3403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C4219E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C4219E">
              <w:rPr>
                <w:rFonts w:ascii="標楷體" w:eastAsia="標楷體" w:hAnsi="標楷體"/>
                <w:sz w:val="24"/>
                <w:szCs w:val="24"/>
              </w:rPr>
              <w:t>:00~12:00</w:t>
            </w:r>
          </w:p>
          <w:p w:rsidR="007B3403" w:rsidRPr="003D17DD" w:rsidRDefault="002B551F" w:rsidP="0002445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C4219E">
              <w:rPr>
                <w:rFonts w:ascii="標楷體" w:eastAsia="標楷體" w:hAnsi="標楷體"/>
                <w:sz w:val="24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4219E">
              <w:rPr>
                <w:rFonts w:ascii="標楷體" w:eastAsia="標楷體" w:hAnsi="標楷體"/>
                <w:sz w:val="24"/>
                <w:szCs w:val="24"/>
              </w:rPr>
              <w:t>0~17: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4219E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290012" w:rsidRPr="003D17DD" w:rsidTr="00AE6EC7">
        <w:trPr>
          <w:trHeight w:val="557"/>
          <w:jc w:val="center"/>
        </w:trPr>
        <w:tc>
          <w:tcPr>
            <w:tcW w:w="1390" w:type="dxa"/>
            <w:vMerge w:val="restart"/>
            <w:shd w:val="clear" w:color="auto" w:fill="FFF8E5"/>
            <w:vAlign w:val="center"/>
          </w:tcPr>
          <w:p w:rsidR="00290012" w:rsidRDefault="00290012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D48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性別平等</w:t>
            </w:r>
            <w:bookmarkEnd w:id="6"/>
            <w:bookmarkEnd w:id="7"/>
            <w:r w:rsidR="002F260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/</w:t>
            </w:r>
          </w:p>
          <w:p w:rsidR="002F2609" w:rsidRPr="009D4873" w:rsidRDefault="002F2609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:rsidR="00290012" w:rsidRPr="003D17DD" w:rsidRDefault="00C019DD" w:rsidP="00B63A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專任師資：</w:t>
            </w:r>
            <w:r w:rsidR="00B63AD7" w:rsidRPr="00B63AD7">
              <w:rPr>
                <w:rFonts w:ascii="標楷體" w:eastAsia="標楷體" w:hAnsi="標楷體" w:hint="eastAsia"/>
                <w:sz w:val="24"/>
                <w:szCs w:val="24"/>
              </w:rPr>
              <w:t xml:space="preserve">王大維          王儷靜          蔣琬斯          </w:t>
            </w: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t>業界師資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B63AD7" w:rsidRPr="00B63AD7">
              <w:rPr>
                <w:rFonts w:ascii="標楷體" w:eastAsia="標楷體" w:hAnsi="標楷體" w:hint="eastAsia"/>
                <w:sz w:val="24"/>
                <w:szCs w:val="24"/>
              </w:rPr>
              <w:t>瑪達拉．達努巴克</w:t>
            </w:r>
          </w:p>
        </w:tc>
        <w:tc>
          <w:tcPr>
            <w:tcW w:w="3751" w:type="dxa"/>
            <w:vMerge w:val="restart"/>
            <w:shd w:val="clear" w:color="auto" w:fill="FFF8E5"/>
            <w:vAlign w:val="center"/>
          </w:tcPr>
          <w:p w:rsidR="00B63AD7" w:rsidRPr="00B63AD7" w:rsidRDefault="00B63AD7" w:rsidP="00B63AD7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3AD7">
              <w:rPr>
                <w:rFonts w:ascii="標楷體" w:eastAsia="標楷體" w:hAnsi="標楷體" w:hint="eastAsia"/>
                <w:sz w:val="24"/>
                <w:szCs w:val="24"/>
              </w:rPr>
              <w:t>性別概論：從兩性到性別</w:t>
            </w:r>
          </w:p>
          <w:p w:rsidR="00B63AD7" w:rsidRPr="00B63AD7" w:rsidRDefault="00B63AD7" w:rsidP="00B63AD7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63AD7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B63AD7">
              <w:rPr>
                <w:rFonts w:ascii="標楷體" w:eastAsia="標楷體" w:hAnsi="標楷體" w:hint="eastAsia"/>
                <w:sz w:val="24"/>
                <w:szCs w:val="24"/>
              </w:rPr>
              <w:t>多元性別樣貌與校園處境</w:t>
            </w:r>
          </w:p>
          <w:p w:rsidR="00B63AD7" w:rsidRPr="00B63AD7" w:rsidRDefault="00B63AD7" w:rsidP="003170E5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="180" w:hangingChars="75" w:hanging="180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3AD7">
              <w:rPr>
                <w:rFonts w:ascii="標楷體" w:eastAsia="標楷體" w:hAnsi="標楷體" w:hint="eastAsia"/>
                <w:sz w:val="24"/>
                <w:szCs w:val="24"/>
              </w:rPr>
              <w:t>性別平等教育法與相關法規之介紹</w:t>
            </w:r>
          </w:p>
          <w:p w:rsidR="00B63AD7" w:rsidRPr="00B63AD7" w:rsidRDefault="00B63AD7" w:rsidP="00B63AD7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B6018E" w:rsidRPr="00B6018E">
              <w:rPr>
                <w:rFonts w:ascii="標楷體" w:eastAsia="標楷體" w:hAnsi="標楷體" w:hint="eastAsia"/>
                <w:sz w:val="24"/>
                <w:szCs w:val="24"/>
              </w:rPr>
              <w:t>情感教育</w:t>
            </w:r>
          </w:p>
          <w:p w:rsidR="00B6018E" w:rsidRPr="00B6018E" w:rsidRDefault="00B63AD7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B6018E" w:rsidRPr="00B6018E">
              <w:rPr>
                <w:rFonts w:ascii="標楷體" w:eastAsia="標楷體" w:hAnsi="標楷體" w:hint="eastAsia"/>
                <w:sz w:val="24"/>
                <w:szCs w:val="24"/>
              </w:rPr>
              <w:t>性別平等融入教學</w:t>
            </w:r>
          </w:p>
          <w:p w:rsidR="00B6018E" w:rsidRPr="00B6018E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6018E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多元性別與教育</w:t>
            </w:r>
          </w:p>
          <w:p w:rsidR="00B6018E" w:rsidRPr="00B6018E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性別暴力與校園性別事件防治（含性侵害及家庭暴力防治）</w:t>
            </w:r>
          </w:p>
          <w:p w:rsidR="00B6018E" w:rsidRPr="00B6018E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性教育</w:t>
            </w:r>
          </w:p>
          <w:p w:rsidR="00B6018E" w:rsidRPr="00B6018E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愛滋防治教育反思</w:t>
            </w:r>
          </w:p>
          <w:p w:rsidR="00B6018E" w:rsidRPr="00B6018E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性別與科學</w:t>
            </w:r>
          </w:p>
          <w:p w:rsidR="00B6018E" w:rsidRPr="00B6018E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族群、多元文化與性平教育</w:t>
            </w:r>
          </w:p>
          <w:p w:rsidR="002B551F" w:rsidRPr="003D17DD" w:rsidRDefault="00B6018E" w:rsidP="00B6018E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B6018E">
              <w:rPr>
                <w:rFonts w:ascii="標楷體" w:eastAsia="標楷體" w:hAnsi="標楷體" w:hint="eastAsia"/>
                <w:sz w:val="24"/>
                <w:szCs w:val="24"/>
              </w:rPr>
              <w:t>性平融入教學教案成果發表</w:t>
            </w:r>
          </w:p>
        </w:tc>
        <w:tc>
          <w:tcPr>
            <w:tcW w:w="1900" w:type="dxa"/>
            <w:shd w:val="clear" w:color="auto" w:fill="FFF8E5"/>
          </w:tcPr>
          <w:p w:rsidR="00290012" w:rsidRPr="003D17DD" w:rsidRDefault="00B6018E" w:rsidP="00290012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="00290012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="00B63AD7"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sz w:val="24"/>
                <w:szCs w:val="24"/>
              </w:rPr>
              <w:t>22</w:t>
            </w:r>
          </w:p>
        </w:tc>
        <w:tc>
          <w:tcPr>
            <w:tcW w:w="1584" w:type="dxa"/>
            <w:shd w:val="clear" w:color="auto" w:fill="FFF8E5"/>
          </w:tcPr>
          <w:p w:rsidR="00290012" w:rsidRPr="00290012" w:rsidRDefault="00290012" w:rsidP="00290012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09</w:t>
            </w:r>
            <w:r w:rsidRPr="00290012">
              <w:rPr>
                <w:rFonts w:ascii="標楷體" w:eastAsia="標楷體" w:hAnsi="標楷體" w:hint="eastAsia"/>
                <w:sz w:val="24"/>
                <w:szCs w:val="24"/>
              </w:rPr>
              <w:t>:10~12:00</w:t>
            </w:r>
          </w:p>
          <w:p w:rsidR="00290012" w:rsidRPr="00290012" w:rsidRDefault="00290012" w:rsidP="00290012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90012">
              <w:rPr>
                <w:rFonts w:ascii="標楷體" w:eastAsia="標楷體" w:hAnsi="標楷體"/>
                <w:sz w:val="24"/>
                <w:szCs w:val="24"/>
              </w:rPr>
              <w:t>13:00~17: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90012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290012" w:rsidRPr="003D17DD" w:rsidTr="00C019DD">
        <w:trPr>
          <w:trHeight w:val="1950"/>
          <w:jc w:val="center"/>
        </w:trPr>
        <w:tc>
          <w:tcPr>
            <w:tcW w:w="1390" w:type="dxa"/>
            <w:vMerge/>
            <w:shd w:val="clear" w:color="auto" w:fill="FFF8E5"/>
            <w:vAlign w:val="center"/>
          </w:tcPr>
          <w:p w:rsidR="00290012" w:rsidRPr="009D4873" w:rsidRDefault="00290012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:rsidR="00290012" w:rsidRPr="003D17DD" w:rsidRDefault="00290012" w:rsidP="00597C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51" w:type="dxa"/>
            <w:vMerge/>
            <w:shd w:val="clear" w:color="auto" w:fill="FFF8E5"/>
            <w:vAlign w:val="center"/>
          </w:tcPr>
          <w:p w:rsidR="00290012" w:rsidRPr="003D17DD" w:rsidRDefault="00290012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  <w:shd w:val="clear" w:color="auto" w:fill="FFF8E5"/>
          </w:tcPr>
          <w:p w:rsidR="00290012" w:rsidRDefault="00B6018E" w:rsidP="00290012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="00290012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9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="00B63AD7">
              <w:rPr>
                <w:rFonts w:ascii="標楷體" w:eastAsia="標楷體" w:hAnsi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/>
                <w:sz w:val="24"/>
                <w:szCs w:val="24"/>
              </w:rPr>
              <w:t>21</w:t>
            </w:r>
          </w:p>
        </w:tc>
        <w:tc>
          <w:tcPr>
            <w:tcW w:w="1584" w:type="dxa"/>
            <w:shd w:val="clear" w:color="auto" w:fill="FFF8E5"/>
          </w:tcPr>
          <w:p w:rsidR="00290012" w:rsidRPr="00290012" w:rsidRDefault="00290012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290012">
              <w:rPr>
                <w:rFonts w:ascii="標楷體" w:eastAsia="標楷體" w:hAnsi="標楷體" w:hint="eastAsia"/>
                <w:sz w:val="24"/>
                <w:szCs w:val="24"/>
              </w:rPr>
              <w:t>:10~12:00</w:t>
            </w:r>
          </w:p>
          <w:p w:rsidR="00290012" w:rsidRPr="00290012" w:rsidRDefault="00290012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290012">
              <w:rPr>
                <w:rFonts w:ascii="標楷體" w:eastAsia="標楷體" w:hAnsi="標楷體"/>
                <w:sz w:val="24"/>
                <w:szCs w:val="24"/>
              </w:rPr>
              <w:t>13:00~17:00</w:t>
            </w:r>
          </w:p>
        </w:tc>
      </w:tr>
      <w:tr w:rsidR="009D4873" w:rsidRPr="003D17DD" w:rsidTr="00C019DD">
        <w:trPr>
          <w:trHeight w:val="841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Default="009D4873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人權教育-</w:t>
            </w:r>
          </w:p>
          <w:p w:rsidR="009D4873" w:rsidRDefault="009D4873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人權與社</w:t>
            </w: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會發展</w:t>
            </w:r>
            <w:r w:rsidR="002F2609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</w:p>
          <w:p w:rsidR="002F2609" w:rsidRPr="003D17DD" w:rsidRDefault="002F2609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3D17DD" w:rsidRDefault="00C019DD" w:rsidP="00597C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019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專任師資：</w:t>
            </w:r>
            <w:r w:rsidR="009D4873" w:rsidRPr="003D17DD">
              <w:rPr>
                <w:rFonts w:ascii="標楷體" w:eastAsia="標楷體" w:hAnsi="標楷體" w:hint="eastAsia"/>
                <w:sz w:val="24"/>
                <w:szCs w:val="24"/>
              </w:rPr>
              <w:t>邱毓斌</w:t>
            </w:r>
          </w:p>
          <w:p w:rsidR="009D4873" w:rsidRPr="003D17DD" w:rsidRDefault="009D4873" w:rsidP="00597C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蔡依倫</w:t>
            </w:r>
          </w:p>
          <w:p w:rsidR="00F2480C" w:rsidRPr="00F2480C" w:rsidRDefault="00F2480C" w:rsidP="00F248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陳馥瑋</w:t>
            </w:r>
          </w:p>
          <w:p w:rsidR="00F2480C" w:rsidRPr="00F2480C" w:rsidRDefault="00F2480C" w:rsidP="00F248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夏傳位</w:t>
            </w:r>
          </w:p>
          <w:p w:rsidR="00F2480C" w:rsidRPr="00F2480C" w:rsidRDefault="00F2480C" w:rsidP="00F248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蘇慶軒</w:t>
            </w:r>
          </w:p>
          <w:p w:rsidR="00F2480C" w:rsidRPr="00F2480C" w:rsidRDefault="00F2480C" w:rsidP="00F248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吳品賢</w:t>
            </w:r>
          </w:p>
          <w:p w:rsidR="00F2480C" w:rsidRDefault="00F2480C" w:rsidP="00F248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林育諄</w:t>
            </w:r>
          </w:p>
          <w:p w:rsidR="009D4873" w:rsidRDefault="009D4873" w:rsidP="00F2480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業界師資</w:t>
            </w:r>
            <w:r w:rsidR="00C019D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EA6684" w:rsidRPr="00EA6684" w:rsidRDefault="00EA6684" w:rsidP="00EA66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A6684">
              <w:rPr>
                <w:rFonts w:ascii="標楷體" w:eastAsia="標楷體" w:hAnsi="標楷體" w:hint="eastAsia"/>
                <w:sz w:val="24"/>
                <w:szCs w:val="24"/>
              </w:rPr>
              <w:t>邱伊翎</w:t>
            </w:r>
          </w:p>
          <w:p w:rsidR="00EA6684" w:rsidRPr="00EA6684" w:rsidRDefault="00EA6684" w:rsidP="00EA66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A6684">
              <w:rPr>
                <w:rFonts w:ascii="標楷體" w:eastAsia="標楷體" w:hAnsi="標楷體" w:hint="eastAsia"/>
                <w:sz w:val="24"/>
                <w:szCs w:val="24"/>
              </w:rPr>
              <w:t>林  彤</w:t>
            </w:r>
          </w:p>
          <w:p w:rsidR="00EA6684" w:rsidRPr="00EA6684" w:rsidRDefault="00EA6684" w:rsidP="00EA66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A6684">
              <w:rPr>
                <w:rFonts w:ascii="標楷體" w:eastAsia="標楷體" w:hAnsi="標楷體" w:hint="eastAsia"/>
                <w:sz w:val="24"/>
                <w:szCs w:val="24"/>
              </w:rPr>
              <w:t>翁國彥</w:t>
            </w:r>
          </w:p>
          <w:p w:rsidR="00C019DD" w:rsidRPr="003D17DD" w:rsidRDefault="00EA6684" w:rsidP="00EA66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A6684">
              <w:rPr>
                <w:rFonts w:ascii="標楷體" w:eastAsia="標楷體" w:hAnsi="標楷體" w:hint="eastAsia"/>
                <w:sz w:val="24"/>
                <w:szCs w:val="24"/>
              </w:rPr>
              <w:t>陳采邑</w:t>
            </w:r>
          </w:p>
        </w:tc>
        <w:tc>
          <w:tcPr>
            <w:tcW w:w="3751" w:type="dxa"/>
            <w:vMerge w:val="restart"/>
            <w:vAlign w:val="center"/>
          </w:tcPr>
          <w:p w:rsidR="009D4873" w:rsidRPr="003D17DD" w:rsidRDefault="009D4873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*台灣人權發展歷程：百年回望</w:t>
            </w:r>
          </w:p>
          <w:p w:rsidR="009D4873" w:rsidRPr="003D17DD" w:rsidRDefault="009D4873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當代社會與人權的關係</w:t>
            </w:r>
          </w:p>
          <w:p w:rsidR="009D4873" w:rsidRPr="003D17DD" w:rsidRDefault="009D4873" w:rsidP="003D17DD">
            <w:pPr>
              <w:adjustRightInd w:val="0"/>
              <w:snapToGrid w:val="0"/>
              <w:spacing w:line="300" w:lineRule="auto"/>
              <w:ind w:leftChars="-35" w:left="187" w:hangingChars="113" w:hanging="271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*非營利組織在當代人權發展中的重要性</w:t>
            </w:r>
          </w:p>
          <w:p w:rsidR="009D4873" w:rsidRPr="003D17DD" w:rsidRDefault="009D4873" w:rsidP="003D17DD">
            <w:pPr>
              <w:adjustRightInd w:val="0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文史保存、社區與人權</w:t>
            </w:r>
          </w:p>
          <w:p w:rsidR="009D4873" w:rsidRDefault="00F2480C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177" w:hangingChars="91" w:hanging="21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經濟、全球化與人權</w:t>
            </w:r>
          </w:p>
          <w:p w:rsidR="00F2480C" w:rsidRDefault="00F2480C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177" w:hangingChars="91" w:hanging="218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轉型正義與當代政治人權省思</w:t>
            </w:r>
          </w:p>
          <w:p w:rsidR="00F2480C" w:rsidRPr="00F2480C" w:rsidRDefault="00F2480C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性別與人權</w:t>
            </w:r>
          </w:p>
          <w:p w:rsidR="00F2480C" w:rsidRPr="00F2480C" w:rsidRDefault="00F2480C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生態、環境與人權</w:t>
            </w:r>
          </w:p>
          <w:p w:rsidR="00F2480C" w:rsidRPr="00F2480C" w:rsidRDefault="00F2480C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勞工人權：從蔣渭水「同胞需團結，團結真有力」 講起</w:t>
            </w:r>
          </w:p>
          <w:p w:rsidR="00F2480C" w:rsidRPr="00F2480C" w:rsidRDefault="00F2480C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人權與民主深化：審議民主與參與式預算</w:t>
            </w:r>
          </w:p>
          <w:p w:rsidR="00F2480C" w:rsidRPr="00F2480C" w:rsidRDefault="00F2480C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迫遷、居住權與都市規劃</w:t>
            </w:r>
          </w:p>
          <w:p w:rsidR="00F2480C" w:rsidRPr="00F2480C" w:rsidRDefault="00B6018E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6018E">
              <w:rPr>
                <w:rFonts w:ascii="標楷體" w:eastAsia="標楷體" w:hAnsi="標楷體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人權實踐經驗(1</w:t>
            </w:r>
            <w:r w:rsidR="00F2480C" w:rsidRPr="00F2480C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：「為『壞人』辯護」是怎麼回事？</w:t>
            </w:r>
          </w:p>
          <w:p w:rsidR="00F2480C" w:rsidRPr="00F2480C" w:rsidRDefault="00B6018E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人權實踐經驗(2)：原住民族的人權之路</w:t>
            </w:r>
          </w:p>
          <w:p w:rsidR="00F2480C" w:rsidRPr="00F2480C" w:rsidRDefault="00B6018E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人權、公民教育與教學運用</w:t>
            </w:r>
          </w:p>
          <w:p w:rsidR="00F2480C" w:rsidRPr="00F2480C" w:rsidRDefault="00B6018E" w:rsidP="00F2480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兒童權利公約與校園民主</w:t>
            </w:r>
          </w:p>
          <w:p w:rsidR="00F2480C" w:rsidRPr="00F2480C" w:rsidRDefault="00B6018E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177" w:hangingChars="91" w:hanging="218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台灣人權網絡與資源之運用</w:t>
            </w:r>
          </w:p>
          <w:p w:rsidR="00F2480C" w:rsidRPr="00F2480C" w:rsidRDefault="00B6018E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177" w:hangingChars="91" w:hanging="218"/>
              <w:rPr>
                <w:rFonts w:ascii="標楷體" w:eastAsia="標楷體" w:hAnsi="標楷體"/>
                <w:sz w:val="24"/>
                <w:szCs w:val="24"/>
              </w:rPr>
            </w:pPr>
            <w:r w:rsidRPr="003D17DD"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="00F2480C" w:rsidRPr="00F2480C">
              <w:rPr>
                <w:rFonts w:ascii="標楷體" w:eastAsia="標楷體" w:hAnsi="標楷體" w:hint="eastAsia"/>
                <w:sz w:val="24"/>
                <w:szCs w:val="24"/>
              </w:rPr>
              <w:t>從特赦政治犯到國際人權運動串聯</w:t>
            </w:r>
          </w:p>
        </w:tc>
        <w:tc>
          <w:tcPr>
            <w:tcW w:w="1900" w:type="dxa"/>
          </w:tcPr>
          <w:p w:rsidR="009D4873" w:rsidRPr="003D17DD" w:rsidRDefault="009D4873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8/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:rsidR="009D4873" w:rsidRDefault="009D4873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08: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0~12:00</w:t>
            </w:r>
          </w:p>
          <w:p w:rsidR="009D4873" w:rsidRPr="003D17DD" w:rsidRDefault="009D4873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13:30~17: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9D4873" w:rsidRPr="003D17DD" w:rsidTr="00F2480C">
        <w:trPr>
          <w:trHeight w:val="5809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3D17DD" w:rsidRDefault="009D4873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873" w:rsidRPr="003D17DD" w:rsidRDefault="009D4873" w:rsidP="00597C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51" w:type="dxa"/>
            <w:vMerge/>
            <w:vAlign w:val="center"/>
          </w:tcPr>
          <w:p w:rsidR="009D4873" w:rsidRPr="003D17DD" w:rsidRDefault="009D4873" w:rsidP="003D17DD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9" w:hangingChars="16" w:hanging="3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0" w:type="dxa"/>
          </w:tcPr>
          <w:p w:rsidR="009D4873" w:rsidRDefault="009D4873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8/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~2</w:t>
            </w:r>
            <w:r w:rsidR="00B6018E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9D4873" w:rsidRDefault="009D4873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>
              <w:rPr>
                <w:rFonts w:ascii="標楷體" w:eastAsia="標楷體" w:hAnsi="標楷體"/>
                <w:sz w:val="24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0~12:00</w:t>
            </w:r>
          </w:p>
          <w:p w:rsidR="009D4873" w:rsidRPr="003D17DD" w:rsidRDefault="009D4873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13:30~17:</w:t>
            </w:r>
            <w:r w:rsidR="00B63AD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F2480C" w:rsidRPr="003D17DD" w:rsidTr="00F2480C">
        <w:trPr>
          <w:trHeight w:val="1833"/>
          <w:jc w:val="center"/>
        </w:trPr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0C" w:rsidRPr="003D17DD" w:rsidRDefault="00F2480C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</w:t>
            </w:r>
            <w:r w:rsidRPr="00F2480C">
              <w:rPr>
                <w:rFonts w:ascii="標楷體" w:eastAsia="標楷體" w:hAnsi="標楷體" w:hint="eastAsia"/>
                <w:szCs w:val="24"/>
              </w:rPr>
              <w:t>灣新住民與多元文化教育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0C" w:rsidRPr="003D17DD" w:rsidRDefault="00F2480C" w:rsidP="00597C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張義東</w:t>
            </w:r>
          </w:p>
        </w:tc>
        <w:tc>
          <w:tcPr>
            <w:tcW w:w="3751" w:type="dxa"/>
            <w:vMerge w:val="restart"/>
            <w:vAlign w:val="center"/>
          </w:tcPr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單元一：移民研究與台灣新住民</w:t>
            </w:r>
          </w:p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單元二：台灣視角中的東南亞社會與文化</w:t>
            </w:r>
          </w:p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單元三：多元文化主義、多元文化教育與台灣社會</w:t>
            </w:r>
          </w:p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單元四：教育視角中的移民、文化與認同</w:t>
            </w:r>
          </w:p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單元五：多元文化、跨域設計、教材研發與發表</w:t>
            </w:r>
          </w:p>
        </w:tc>
        <w:tc>
          <w:tcPr>
            <w:tcW w:w="1900" w:type="dxa"/>
          </w:tcPr>
          <w:p w:rsidR="00F2480C" w:rsidRPr="00F2480C" w:rsidRDefault="00F2480C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/>
                <w:sz w:val="24"/>
                <w:szCs w:val="24"/>
              </w:rPr>
              <w:t>7/18</w:t>
            </w:r>
          </w:p>
          <w:p w:rsidR="00F2480C" w:rsidRPr="00F2480C" w:rsidRDefault="00F2480C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7/</w:t>
            </w:r>
            <w:r w:rsidRPr="00F2480C">
              <w:rPr>
                <w:rFonts w:ascii="標楷體" w:eastAsia="標楷體" w:hAnsi="標楷體"/>
                <w:sz w:val="24"/>
                <w:szCs w:val="24"/>
              </w:rPr>
              <w:t>21</w:t>
            </w:r>
          </w:p>
        </w:tc>
        <w:tc>
          <w:tcPr>
            <w:tcW w:w="1584" w:type="dxa"/>
          </w:tcPr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/>
                <w:sz w:val="24"/>
                <w:szCs w:val="24"/>
              </w:rPr>
              <w:t>09:10-12:00</w:t>
            </w:r>
          </w:p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/>
                <w:sz w:val="24"/>
                <w:szCs w:val="24"/>
              </w:rPr>
              <w:t>13:00-17:30</w:t>
            </w:r>
          </w:p>
        </w:tc>
      </w:tr>
      <w:tr w:rsidR="00F2480C" w:rsidRPr="003D17DD" w:rsidTr="00F2480C">
        <w:trPr>
          <w:trHeight w:val="2902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0C" w:rsidRDefault="00F2480C" w:rsidP="00597C89">
            <w:pPr>
              <w:adjustRightInd w:val="0"/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80C" w:rsidRDefault="00F2480C" w:rsidP="00597C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51" w:type="dxa"/>
            <w:vMerge/>
            <w:vAlign w:val="center"/>
          </w:tcPr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0" w:type="dxa"/>
          </w:tcPr>
          <w:p w:rsidR="00F2480C" w:rsidRPr="00F2480C" w:rsidRDefault="00F2480C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/>
                <w:sz w:val="24"/>
                <w:szCs w:val="24"/>
              </w:rPr>
              <w:t>7/1</w:t>
            </w: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9~20</w:t>
            </w:r>
          </w:p>
          <w:p w:rsidR="00F2480C" w:rsidRPr="00F2480C" w:rsidRDefault="00F2480C" w:rsidP="009D4873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 w:hint="eastAsia"/>
                <w:sz w:val="24"/>
                <w:szCs w:val="24"/>
              </w:rPr>
              <w:t>7/</w:t>
            </w:r>
            <w:r w:rsidRPr="00F2480C">
              <w:rPr>
                <w:rFonts w:ascii="標楷體" w:eastAsia="標楷體" w:hAnsi="標楷體"/>
                <w:sz w:val="24"/>
                <w:szCs w:val="24"/>
              </w:rPr>
              <w:t>22</w:t>
            </w:r>
          </w:p>
        </w:tc>
        <w:tc>
          <w:tcPr>
            <w:tcW w:w="1584" w:type="dxa"/>
          </w:tcPr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/>
                <w:sz w:val="24"/>
                <w:szCs w:val="24"/>
              </w:rPr>
              <w:t>09:10-12:00</w:t>
            </w:r>
          </w:p>
          <w:p w:rsidR="00F2480C" w:rsidRPr="00F2480C" w:rsidRDefault="00F2480C" w:rsidP="00F2480C">
            <w:pPr>
              <w:tabs>
                <w:tab w:val="left" w:pos="0"/>
              </w:tabs>
              <w:adjustRightInd w:val="0"/>
              <w:snapToGrid w:val="0"/>
              <w:spacing w:line="300" w:lineRule="auto"/>
              <w:ind w:leftChars="-17" w:left="-3" w:hangingChars="16" w:hanging="38"/>
              <w:rPr>
                <w:rFonts w:ascii="標楷體" w:eastAsia="標楷體" w:hAnsi="標楷體"/>
                <w:sz w:val="24"/>
                <w:szCs w:val="24"/>
              </w:rPr>
            </w:pPr>
            <w:r w:rsidRPr="00F2480C">
              <w:rPr>
                <w:rFonts w:ascii="標楷體" w:eastAsia="標楷體" w:hAnsi="標楷體"/>
                <w:sz w:val="24"/>
                <w:szCs w:val="24"/>
              </w:rPr>
              <w:t>13:00-17:00</w:t>
            </w:r>
          </w:p>
        </w:tc>
      </w:tr>
    </w:tbl>
    <w:p w:rsidR="003D17DD" w:rsidRPr="00336D94" w:rsidRDefault="00336D94" w:rsidP="004A7CB7">
      <w:pPr>
        <w:tabs>
          <w:tab w:val="left" w:pos="567"/>
        </w:tabs>
        <w:adjustRightInd w:val="0"/>
        <w:snapToGrid w:val="0"/>
        <w:spacing w:line="300" w:lineRule="auto"/>
        <w:ind w:left="520" w:hangingChars="200" w:hanging="520"/>
        <w:rPr>
          <w:rFonts w:ascii="Times New Roman" w:eastAsia="標楷體" w:hAnsi="Times New Roman"/>
          <w:sz w:val="26"/>
          <w:szCs w:val="26"/>
          <w:shd w:val="pct15" w:color="auto" w:fill="FFFFFF"/>
        </w:rPr>
      </w:pPr>
      <w:r w:rsidRPr="00336D94">
        <w:rPr>
          <w:rFonts w:ascii="標楷體" w:eastAsia="標楷體" w:hAnsi="標楷體" w:hint="eastAsia"/>
          <w:color w:val="333333"/>
          <w:sz w:val="26"/>
          <w:szCs w:val="26"/>
          <w:shd w:val="pct15" w:color="auto" w:fill="FFFFFF"/>
        </w:rPr>
        <w:t>＊本課程如遇疫情影響將以疫情指揮中心公告調整教學方式。</w:t>
      </w:r>
    </w:p>
    <w:p w:rsidR="00597C89" w:rsidRDefault="00597C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97FA7" w:rsidRDefault="00DD6804" w:rsidP="00A97FA7">
      <w:pPr>
        <w:tabs>
          <w:tab w:val="left" w:pos="851"/>
        </w:tabs>
        <w:adjustRightInd w:val="0"/>
        <w:snapToGrid w:val="0"/>
        <w:spacing w:line="300" w:lineRule="auto"/>
        <w:ind w:left="653" w:hangingChars="272" w:hanging="653"/>
        <w:rPr>
          <w:rFonts w:ascii="標楷體" w:eastAsia="標楷體" w:hAnsi="標楷體"/>
          <w:sz w:val="26"/>
          <w:szCs w:val="26"/>
        </w:rPr>
      </w:pPr>
      <w:r w:rsidRPr="00DD6804">
        <w:rPr>
          <w:rFonts w:ascii="標楷體" w:eastAsia="標楷體" w:hAnsi="標楷體" w:hint="eastAsia"/>
        </w:rPr>
        <w:lastRenderedPageBreak/>
        <w:t>五、</w:t>
      </w:r>
      <w:r w:rsidRPr="00DD6804">
        <w:rPr>
          <w:rFonts w:ascii="標楷體" w:eastAsia="標楷體" w:hAnsi="標楷體"/>
          <w:sz w:val="26"/>
          <w:szCs w:val="26"/>
        </w:rPr>
        <w:t>招生方式：</w:t>
      </w:r>
    </w:p>
    <w:p w:rsidR="002B551F" w:rsidRPr="002B551F" w:rsidRDefault="002B551F" w:rsidP="002B551F">
      <w:pPr>
        <w:tabs>
          <w:tab w:val="left" w:pos="851"/>
        </w:tabs>
        <w:adjustRightInd w:val="0"/>
        <w:snapToGrid w:val="0"/>
        <w:spacing w:line="300" w:lineRule="auto"/>
        <w:ind w:leftChars="177" w:left="708" w:hangingChars="109" w:hanging="283"/>
        <w:rPr>
          <w:rFonts w:ascii="Times New Roman" w:eastAsia="標楷體" w:hAnsi="Times New Roman"/>
          <w:sz w:val="26"/>
          <w:szCs w:val="26"/>
        </w:rPr>
      </w:pPr>
      <w:r w:rsidRPr="002B551F">
        <w:rPr>
          <w:rFonts w:ascii="Times New Roman" w:eastAsia="標楷體" w:hAnsi="Times New Roman" w:hint="eastAsia"/>
          <w:sz w:val="26"/>
          <w:szCs w:val="26"/>
        </w:rPr>
        <w:t>1.</w:t>
      </w:r>
      <w:r w:rsidRPr="002B551F">
        <w:rPr>
          <w:rFonts w:ascii="Times New Roman" w:eastAsia="標楷體" w:hAnsi="Times New Roman" w:hint="eastAsia"/>
          <w:sz w:val="26"/>
          <w:szCs w:val="26"/>
        </w:rPr>
        <w:t>函請縣市政府轉知所屬學校，請符合資格之教師至全國教師在職進修網報名參加</w:t>
      </w:r>
      <w:r w:rsidR="00FC118F">
        <w:rPr>
          <w:rFonts w:ascii="Times New Roman" w:eastAsia="標楷體" w:hAnsi="Times New Roman" w:hint="eastAsia"/>
          <w:sz w:val="26"/>
          <w:szCs w:val="26"/>
        </w:rPr>
        <w:t>課程</w:t>
      </w:r>
      <w:r w:rsidRPr="002B551F">
        <w:rPr>
          <w:rFonts w:ascii="Times New Roman" w:eastAsia="標楷體" w:hAnsi="Times New Roman" w:hint="eastAsia"/>
          <w:sz w:val="26"/>
          <w:szCs w:val="26"/>
        </w:rPr>
        <w:t>。</w:t>
      </w:r>
    </w:p>
    <w:p w:rsidR="001324E6" w:rsidRDefault="002B551F" w:rsidP="002B551F">
      <w:pPr>
        <w:tabs>
          <w:tab w:val="left" w:pos="851"/>
        </w:tabs>
        <w:adjustRightInd w:val="0"/>
        <w:snapToGrid w:val="0"/>
        <w:spacing w:line="300" w:lineRule="auto"/>
        <w:ind w:leftChars="177" w:left="708" w:hangingChars="109" w:hanging="283"/>
        <w:rPr>
          <w:rFonts w:ascii="Times New Roman" w:eastAsia="標楷體" w:hAnsi="Times New Roman"/>
          <w:sz w:val="26"/>
          <w:szCs w:val="26"/>
        </w:rPr>
      </w:pPr>
      <w:r w:rsidRPr="002B551F">
        <w:rPr>
          <w:rFonts w:ascii="Times New Roman" w:eastAsia="標楷體" w:hAnsi="Times New Roman" w:hint="eastAsia"/>
          <w:sz w:val="26"/>
          <w:szCs w:val="26"/>
        </w:rPr>
        <w:t>2.</w:t>
      </w:r>
      <w:r w:rsidR="00FC118F">
        <w:rPr>
          <w:rFonts w:ascii="Times New Roman" w:eastAsia="標楷體" w:hAnsi="Times New Roman" w:hint="eastAsia"/>
          <w:sz w:val="26"/>
          <w:szCs w:val="26"/>
        </w:rPr>
        <w:t>傳送以下</w:t>
      </w:r>
      <w:r w:rsidRPr="002B551F">
        <w:rPr>
          <w:rFonts w:ascii="Times New Roman" w:eastAsia="標楷體" w:hAnsi="Times New Roman" w:hint="eastAsia"/>
          <w:sz w:val="26"/>
          <w:szCs w:val="26"/>
        </w:rPr>
        <w:t>報名文件</w:t>
      </w:r>
      <w:r w:rsidR="001324E6">
        <w:rPr>
          <w:rFonts w:ascii="Times New Roman" w:eastAsia="標楷體" w:hAnsi="Times New Roman" w:hint="eastAsia"/>
          <w:sz w:val="26"/>
          <w:szCs w:val="26"/>
        </w:rPr>
        <w:t>以供審核報名資格</w:t>
      </w:r>
    </w:p>
    <w:p w:rsidR="002B551F" w:rsidRPr="00FC118F" w:rsidRDefault="001324E6" w:rsidP="002B551F">
      <w:pPr>
        <w:tabs>
          <w:tab w:val="left" w:pos="851"/>
        </w:tabs>
        <w:adjustRightInd w:val="0"/>
        <w:snapToGrid w:val="0"/>
        <w:spacing w:line="300" w:lineRule="auto"/>
        <w:ind w:leftChars="177" w:left="708" w:hangingChars="109" w:hanging="283"/>
        <w:rPr>
          <w:rFonts w:ascii="Times New Roman" w:eastAsia="標楷體" w:hAnsi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FC118F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傳真:08</w:t>
      </w:r>
      <w:r>
        <w:rPr>
          <w:rFonts w:ascii="標楷體" w:eastAsia="標楷體" w:hAnsi="標楷體"/>
          <w:sz w:val="26"/>
          <w:szCs w:val="26"/>
        </w:rPr>
        <w:t>-</w:t>
      </w:r>
      <w:r w:rsidRPr="001324E6">
        <w:t xml:space="preserve"> </w:t>
      </w:r>
      <w:r w:rsidRPr="001324E6">
        <w:rPr>
          <w:rFonts w:ascii="標楷體" w:eastAsia="標楷體" w:hAnsi="標楷體"/>
          <w:sz w:val="26"/>
          <w:szCs w:val="26"/>
        </w:rPr>
        <w:t>7232678</w:t>
      </w:r>
      <w:r>
        <w:rPr>
          <w:rFonts w:ascii="標楷體" w:eastAsia="標楷體" w:hAnsi="標楷體" w:hint="eastAsia"/>
          <w:sz w:val="26"/>
          <w:szCs w:val="26"/>
        </w:rPr>
        <w:t>或</w:t>
      </w:r>
      <w:r w:rsidR="00FC118F" w:rsidRPr="002B551F">
        <w:rPr>
          <w:rFonts w:ascii="Times New Roman" w:eastAsia="標楷體" w:hAnsi="Times New Roman" w:hint="eastAsia"/>
          <w:sz w:val="26"/>
          <w:szCs w:val="26"/>
        </w:rPr>
        <w:t>e-mail:pt1159@mail.nptu.edu.tw</w:t>
      </w:r>
      <w:r w:rsidR="00FC118F">
        <w:rPr>
          <w:rFonts w:ascii="標楷體" w:eastAsia="標楷體" w:hAnsi="標楷體" w:hint="eastAsia"/>
          <w:sz w:val="26"/>
          <w:szCs w:val="26"/>
        </w:rPr>
        <w:t>)</w:t>
      </w:r>
    </w:p>
    <w:p w:rsidR="002B551F" w:rsidRPr="002B551F" w:rsidRDefault="002B551F" w:rsidP="002B551F">
      <w:pPr>
        <w:tabs>
          <w:tab w:val="left" w:pos="851"/>
        </w:tabs>
        <w:adjustRightInd w:val="0"/>
        <w:snapToGrid w:val="0"/>
        <w:spacing w:line="300" w:lineRule="auto"/>
        <w:ind w:leftChars="294" w:left="706" w:firstLine="1"/>
        <w:rPr>
          <w:rFonts w:ascii="Times New Roman" w:eastAsia="標楷體" w:hAnsi="Times New Roman"/>
          <w:sz w:val="26"/>
          <w:szCs w:val="26"/>
        </w:rPr>
      </w:pPr>
      <w:r w:rsidRPr="002B551F">
        <w:rPr>
          <w:rFonts w:ascii="Times New Roman" w:eastAsia="標楷體" w:hAnsi="Times New Roman" w:hint="eastAsia"/>
          <w:sz w:val="26"/>
          <w:szCs w:val="26"/>
        </w:rPr>
        <w:t>(1)</w:t>
      </w:r>
      <w:r w:rsidRPr="002B551F">
        <w:rPr>
          <w:rFonts w:ascii="Times New Roman" w:eastAsia="標楷體" w:hAnsi="Times New Roman" w:hint="eastAsia"/>
          <w:sz w:val="26"/>
          <w:szCs w:val="26"/>
        </w:rPr>
        <w:t>合格教師證書影本</w:t>
      </w:r>
    </w:p>
    <w:p w:rsidR="002B551F" w:rsidRPr="002B551F" w:rsidRDefault="002B551F" w:rsidP="002B551F">
      <w:pPr>
        <w:tabs>
          <w:tab w:val="left" w:pos="851"/>
        </w:tabs>
        <w:adjustRightInd w:val="0"/>
        <w:snapToGrid w:val="0"/>
        <w:spacing w:line="300" w:lineRule="auto"/>
        <w:ind w:leftChars="294" w:left="706" w:firstLine="1"/>
        <w:rPr>
          <w:rFonts w:ascii="Times New Roman" w:eastAsia="標楷體" w:hAnsi="Times New Roman"/>
          <w:sz w:val="26"/>
          <w:szCs w:val="26"/>
        </w:rPr>
      </w:pPr>
      <w:r w:rsidRPr="002B551F">
        <w:rPr>
          <w:rFonts w:ascii="Times New Roman" w:eastAsia="標楷體" w:hAnsi="Times New Roman" w:hint="eastAsia"/>
          <w:sz w:val="26"/>
          <w:szCs w:val="26"/>
        </w:rPr>
        <w:t>(2)</w:t>
      </w:r>
      <w:r w:rsidRPr="002B551F">
        <w:rPr>
          <w:rFonts w:ascii="Times New Roman" w:eastAsia="標楷體" w:hAnsi="Times New Roman" w:hint="eastAsia"/>
          <w:sz w:val="26"/>
          <w:szCs w:val="26"/>
        </w:rPr>
        <w:t>在職證明或聘書影本</w:t>
      </w:r>
    </w:p>
    <w:p w:rsidR="002B551F" w:rsidRDefault="002B551F" w:rsidP="002B551F">
      <w:pPr>
        <w:tabs>
          <w:tab w:val="left" w:pos="851"/>
        </w:tabs>
        <w:adjustRightInd w:val="0"/>
        <w:snapToGrid w:val="0"/>
        <w:spacing w:line="300" w:lineRule="auto"/>
        <w:ind w:leftChars="177" w:left="708" w:hangingChars="109" w:hanging="283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3</w:t>
      </w:r>
      <w:r w:rsidRPr="002B551F">
        <w:rPr>
          <w:rFonts w:ascii="Times New Roman" w:eastAsia="標楷體" w:hAnsi="Times New Roman" w:hint="eastAsia"/>
          <w:sz w:val="26"/>
          <w:szCs w:val="26"/>
        </w:rPr>
        <w:t>.</w:t>
      </w:r>
      <w:r w:rsidRPr="002B551F">
        <w:rPr>
          <w:rFonts w:ascii="Times New Roman" w:eastAsia="標楷體" w:hAnsi="Times New Roman" w:hint="eastAsia"/>
          <w:sz w:val="26"/>
          <w:szCs w:val="26"/>
        </w:rPr>
        <w:t>學分費由教育部全額補助，惟實地操作之費用</w:t>
      </w:r>
      <w:r w:rsidRPr="002B551F">
        <w:rPr>
          <w:rFonts w:ascii="Times New Roman" w:eastAsia="標楷體" w:hAnsi="Times New Roman" w:hint="eastAsia"/>
          <w:sz w:val="26"/>
          <w:szCs w:val="26"/>
        </w:rPr>
        <w:t>(</w:t>
      </w:r>
      <w:r w:rsidRPr="002B551F">
        <w:rPr>
          <w:rFonts w:ascii="Times New Roman" w:eastAsia="標楷體" w:hAnsi="Times New Roman" w:hint="eastAsia"/>
          <w:sz w:val="26"/>
          <w:szCs w:val="26"/>
        </w:rPr>
        <w:t>如保險費及場地使用費等</w:t>
      </w:r>
      <w:r w:rsidRPr="002B551F">
        <w:rPr>
          <w:rFonts w:ascii="Times New Roman" w:eastAsia="標楷體" w:hAnsi="Times New Roman" w:hint="eastAsia"/>
          <w:sz w:val="26"/>
          <w:szCs w:val="26"/>
        </w:rPr>
        <w:t>)</w:t>
      </w:r>
      <w:r w:rsidRPr="002B551F">
        <w:rPr>
          <w:rFonts w:ascii="Times New Roman" w:eastAsia="標楷體" w:hAnsi="Times New Roman" w:hint="eastAsia"/>
          <w:sz w:val="26"/>
          <w:szCs w:val="26"/>
        </w:rPr>
        <w:t>和代辦性質之費用</w:t>
      </w:r>
      <w:r w:rsidRPr="002B551F">
        <w:rPr>
          <w:rFonts w:ascii="Times New Roman" w:eastAsia="標楷體" w:hAnsi="Times New Roman" w:hint="eastAsia"/>
          <w:sz w:val="26"/>
          <w:szCs w:val="26"/>
        </w:rPr>
        <w:t>(</w:t>
      </w:r>
      <w:r w:rsidRPr="002B551F">
        <w:rPr>
          <w:rFonts w:ascii="Times New Roman" w:eastAsia="標楷體" w:hAnsi="Times New Roman" w:hint="eastAsia"/>
          <w:sz w:val="26"/>
          <w:szCs w:val="26"/>
        </w:rPr>
        <w:t>如書籍費及實驗材料費</w:t>
      </w:r>
      <w:r w:rsidRPr="002B551F">
        <w:rPr>
          <w:rFonts w:ascii="Times New Roman" w:eastAsia="標楷體" w:hAnsi="Times New Roman" w:hint="eastAsia"/>
          <w:sz w:val="26"/>
          <w:szCs w:val="26"/>
        </w:rPr>
        <w:t>)</w:t>
      </w:r>
      <w:r w:rsidRPr="002B551F">
        <w:rPr>
          <w:rFonts w:ascii="Times New Roman" w:eastAsia="標楷體" w:hAnsi="Times New Roman" w:hint="eastAsia"/>
          <w:sz w:val="26"/>
          <w:szCs w:val="26"/>
        </w:rPr>
        <w:t>需自付。</w:t>
      </w:r>
    </w:p>
    <w:p w:rsidR="00DD6804" w:rsidRPr="00F449DD" w:rsidRDefault="00DD6804" w:rsidP="001607E8">
      <w:pPr>
        <w:tabs>
          <w:tab w:val="left" w:pos="851"/>
        </w:tabs>
        <w:adjustRightInd w:val="0"/>
        <w:snapToGrid w:val="0"/>
        <w:spacing w:line="300" w:lineRule="auto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六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F449DD">
        <w:rPr>
          <w:rFonts w:ascii="Times New Roman" w:eastAsia="標楷體" w:hAnsi="Times New Roman" w:hint="eastAsia"/>
          <w:color w:val="000000"/>
          <w:sz w:val="26"/>
          <w:szCs w:val="26"/>
        </w:rPr>
        <w:t>課程管理辦法：</w:t>
      </w:r>
    </w:p>
    <w:p w:rsidR="0033677A" w:rsidRPr="00894735" w:rsidRDefault="0033677A" w:rsidP="0033677A">
      <w:pPr>
        <w:spacing w:line="276" w:lineRule="auto"/>
        <w:ind w:leftChars="100" w:left="947" w:hangingChars="272" w:hanging="70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一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Pr="00894735">
        <w:rPr>
          <w:rFonts w:ascii="Times New Roman" w:eastAsia="標楷體" w:hAnsi="Times New Roman" w:hint="eastAsia"/>
          <w:color w:val="000000"/>
          <w:sz w:val="26"/>
          <w:szCs w:val="26"/>
        </w:rPr>
        <w:t>隨堂點名：授課教師及助教將進行隨堂抽點，確實掌握學員出勤狀況。</w:t>
      </w:r>
    </w:p>
    <w:p w:rsidR="0033677A" w:rsidRPr="00894735" w:rsidRDefault="0033677A" w:rsidP="0033677A">
      <w:pPr>
        <w:spacing w:line="276" w:lineRule="auto"/>
        <w:ind w:left="707" w:hangingChars="272" w:hanging="70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(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二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Pr="00894735">
        <w:rPr>
          <w:rFonts w:ascii="Times New Roman" w:eastAsia="標楷體" w:hAnsi="Times New Roman" w:hint="eastAsia"/>
          <w:color w:val="000000"/>
          <w:sz w:val="26"/>
          <w:szCs w:val="26"/>
        </w:rPr>
        <w:t>成績考核：由授課教師依學員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之</w:t>
      </w:r>
      <w:r w:rsidRPr="00894735">
        <w:rPr>
          <w:rFonts w:ascii="Times New Roman" w:eastAsia="標楷體" w:hAnsi="Times New Roman" w:hint="eastAsia"/>
          <w:color w:val="000000"/>
          <w:sz w:val="26"/>
          <w:szCs w:val="26"/>
        </w:rPr>
        <w:t>平時表現、作業、測驗等，考核學員之學習成果，並適時給予建議與指導。如學員無故缺考，該次考試成績以零分計算。係公假、喪假、重病住院、或特殊事故不能參與各種考試，經請假核准者准予補考，補考成績按實得成績給分。</w:t>
      </w:r>
    </w:p>
    <w:p w:rsidR="0033677A" w:rsidRPr="00894735" w:rsidRDefault="0033677A" w:rsidP="0033677A">
      <w:pPr>
        <w:spacing w:line="276" w:lineRule="auto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(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三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Pr="00894735">
        <w:rPr>
          <w:rFonts w:ascii="Times New Roman" w:eastAsia="標楷體" w:hAnsi="Times New Roman" w:hint="eastAsia"/>
          <w:color w:val="000000"/>
          <w:sz w:val="26"/>
          <w:szCs w:val="26"/>
        </w:rPr>
        <w:t>請假規定：</w:t>
      </w:r>
    </w:p>
    <w:p w:rsidR="0033677A" w:rsidRPr="00F449DD" w:rsidRDefault="0033677A" w:rsidP="0033677A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/>
          <w:color w:val="000000"/>
          <w:sz w:val="26"/>
          <w:szCs w:val="26"/>
        </w:rPr>
      </w:pPr>
      <w:r w:rsidRPr="00F449DD">
        <w:rPr>
          <w:rFonts w:ascii="Times New Roman" w:eastAsia="標楷體" w:hAnsi="Times New Roman" w:hint="eastAsia"/>
          <w:color w:val="000000"/>
          <w:sz w:val="26"/>
          <w:szCs w:val="26"/>
        </w:rPr>
        <w:t>學員如遇不可抗拒之因素，得以請假，請假以小時為單位，未滿</w:t>
      </w:r>
      <w:r w:rsidRPr="00F449DD">
        <w:rPr>
          <w:rFonts w:ascii="Times New Roman" w:eastAsia="標楷體" w:hAnsi="Times New Roman"/>
          <w:color w:val="000000"/>
          <w:sz w:val="26"/>
          <w:szCs w:val="26"/>
        </w:rPr>
        <w:t>1</w:t>
      </w:r>
      <w:r w:rsidRPr="00F449DD">
        <w:rPr>
          <w:rFonts w:ascii="Times New Roman" w:eastAsia="標楷體" w:hAnsi="Times New Roman" w:hint="eastAsia"/>
          <w:color w:val="000000"/>
          <w:sz w:val="26"/>
          <w:szCs w:val="26"/>
        </w:rPr>
        <w:t>小時以</w:t>
      </w:r>
      <w:r w:rsidRPr="00F449DD">
        <w:rPr>
          <w:rFonts w:ascii="Times New Roman" w:eastAsia="標楷體" w:hAnsi="Times New Roman"/>
          <w:color w:val="000000"/>
          <w:sz w:val="26"/>
          <w:szCs w:val="26"/>
        </w:rPr>
        <w:t>1</w:t>
      </w:r>
      <w:r w:rsidRPr="00F449DD">
        <w:rPr>
          <w:rFonts w:ascii="Times New Roman" w:eastAsia="標楷體" w:hAnsi="Times New Roman" w:hint="eastAsia"/>
          <w:color w:val="000000"/>
          <w:sz w:val="26"/>
          <w:szCs w:val="26"/>
        </w:rPr>
        <w:t>小時計。</w:t>
      </w:r>
    </w:p>
    <w:p w:rsidR="0033677A" w:rsidRPr="00F449DD" w:rsidRDefault="0033677A" w:rsidP="0033677A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/>
          <w:color w:val="000000"/>
          <w:sz w:val="26"/>
          <w:szCs w:val="26"/>
        </w:rPr>
      </w:pPr>
      <w:r w:rsidRPr="00F449DD">
        <w:rPr>
          <w:rFonts w:ascii="Times New Roman" w:eastAsia="標楷體" w:hAnsi="Times New Roman" w:hint="eastAsia"/>
          <w:color w:val="000000"/>
          <w:sz w:val="26"/>
          <w:szCs w:val="26"/>
        </w:rPr>
        <w:t>請依規定填寫本校「推廣教育班學員請假單」。</w:t>
      </w:r>
    </w:p>
    <w:p w:rsidR="002B551F" w:rsidRPr="002B551F" w:rsidRDefault="002B551F" w:rsidP="002B551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/>
          <w:sz w:val="26"/>
          <w:szCs w:val="26"/>
        </w:rPr>
      </w:pPr>
      <w:r w:rsidRPr="002B551F">
        <w:rPr>
          <w:rFonts w:ascii="Times New Roman" w:eastAsia="標楷體" w:hAnsi="Times New Roman" w:hint="eastAsia"/>
          <w:color w:val="000000"/>
          <w:sz w:val="26"/>
          <w:szCs w:val="26"/>
        </w:rPr>
        <w:t>缺席未達上課時數三分之一</w:t>
      </w:r>
      <w:r w:rsidRPr="002B551F">
        <w:rPr>
          <w:rFonts w:ascii="Times New Roman" w:eastAsia="標楷體" w:hAnsi="Times New Roman" w:hint="eastAsia"/>
          <w:color w:val="000000"/>
          <w:sz w:val="26"/>
          <w:szCs w:val="26"/>
        </w:rPr>
        <w:t>(</w:t>
      </w:r>
      <w:r w:rsidRPr="002B551F">
        <w:rPr>
          <w:rFonts w:ascii="Times New Roman" w:eastAsia="標楷體" w:hAnsi="Times New Roman" w:hint="eastAsia"/>
          <w:color w:val="000000"/>
          <w:sz w:val="26"/>
          <w:szCs w:val="26"/>
        </w:rPr>
        <w:t>不得超過</w:t>
      </w:r>
      <w:r w:rsidRPr="002B551F">
        <w:rPr>
          <w:rFonts w:ascii="Times New Roman" w:eastAsia="標楷體" w:hAnsi="Times New Roman" w:hint="eastAsia"/>
          <w:color w:val="000000"/>
          <w:sz w:val="26"/>
          <w:szCs w:val="26"/>
        </w:rPr>
        <w:t>11</w:t>
      </w:r>
      <w:r w:rsidRPr="002B551F">
        <w:rPr>
          <w:rFonts w:ascii="Times New Roman" w:eastAsia="標楷體" w:hAnsi="Times New Roman" w:hint="eastAsia"/>
          <w:color w:val="000000"/>
          <w:sz w:val="26"/>
          <w:szCs w:val="26"/>
        </w:rPr>
        <w:t>小時</w:t>
      </w:r>
      <w:r w:rsidRPr="002B551F">
        <w:rPr>
          <w:rFonts w:ascii="Times New Roman" w:eastAsia="標楷體" w:hAnsi="Times New Roman" w:hint="eastAsia"/>
          <w:color w:val="000000"/>
          <w:sz w:val="26"/>
          <w:szCs w:val="26"/>
        </w:rPr>
        <w:t>)</w:t>
      </w:r>
      <w:r w:rsidRPr="002B551F">
        <w:rPr>
          <w:rFonts w:ascii="Times New Roman" w:eastAsia="標楷體" w:hAnsi="Times New Roman" w:hint="eastAsia"/>
          <w:color w:val="000000"/>
          <w:sz w:val="26"/>
          <w:szCs w:val="26"/>
        </w:rPr>
        <w:t>且成績及格，並經考評及格，由本校發給學分證明書，並登入教師研習時數。</w:t>
      </w:r>
    </w:p>
    <w:p w:rsidR="0002445F" w:rsidRDefault="00DD6804" w:rsidP="00DD6804">
      <w:pPr>
        <w:ind w:left="567" w:hangingChars="218" w:hanging="567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七、機汽車停放區及收費標準：依本校車輛進出校區及停車場管理要點</w:t>
      </w:r>
      <w:r w:rsidRPr="00F449DD">
        <w:rPr>
          <w:rFonts w:ascii="Times New Roman" w:eastAsia="標楷體" w:hAnsi="Times New Roman" w:hint="eastAsia"/>
          <w:color w:val="000000"/>
          <w:sz w:val="26"/>
          <w:szCs w:val="26"/>
        </w:rPr>
        <w:t>辦理。</w:t>
      </w:r>
    </w:p>
    <w:sectPr w:rsidR="000244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81" w:rsidRDefault="00215881" w:rsidP="002D4568">
      <w:r>
        <w:separator/>
      </w:r>
    </w:p>
  </w:endnote>
  <w:endnote w:type="continuationSeparator" w:id="0">
    <w:p w:rsidR="00215881" w:rsidRDefault="00215881" w:rsidP="002D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T猀.穮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81" w:rsidRDefault="00215881" w:rsidP="002D4568">
      <w:r>
        <w:separator/>
      </w:r>
    </w:p>
  </w:footnote>
  <w:footnote w:type="continuationSeparator" w:id="0">
    <w:p w:rsidR="00215881" w:rsidRDefault="00215881" w:rsidP="002D4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C6C"/>
    <w:multiLevelType w:val="hybridMultilevel"/>
    <w:tmpl w:val="77CA1E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FA4428F"/>
    <w:multiLevelType w:val="hybridMultilevel"/>
    <w:tmpl w:val="6D609928"/>
    <w:lvl w:ilvl="0" w:tplc="4FC6E9DC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5F4D4603"/>
    <w:multiLevelType w:val="hybridMultilevel"/>
    <w:tmpl w:val="974A76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3359DE"/>
    <w:multiLevelType w:val="hybridMultilevel"/>
    <w:tmpl w:val="BBAAF4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B7"/>
    <w:rsid w:val="0002445F"/>
    <w:rsid w:val="00044E5E"/>
    <w:rsid w:val="000C56B5"/>
    <w:rsid w:val="000D16C9"/>
    <w:rsid w:val="000D59D7"/>
    <w:rsid w:val="001136E1"/>
    <w:rsid w:val="001262FA"/>
    <w:rsid w:val="001324E6"/>
    <w:rsid w:val="00157A3A"/>
    <w:rsid w:val="001607E8"/>
    <w:rsid w:val="001D7B94"/>
    <w:rsid w:val="001E3363"/>
    <w:rsid w:val="00212706"/>
    <w:rsid w:val="002133AC"/>
    <w:rsid w:val="00215881"/>
    <w:rsid w:val="00290012"/>
    <w:rsid w:val="00296D2E"/>
    <w:rsid w:val="002B551F"/>
    <w:rsid w:val="002C25CB"/>
    <w:rsid w:val="002D4568"/>
    <w:rsid w:val="002D4C71"/>
    <w:rsid w:val="002E5273"/>
    <w:rsid w:val="002F2609"/>
    <w:rsid w:val="003170E5"/>
    <w:rsid w:val="00322BB1"/>
    <w:rsid w:val="0033677A"/>
    <w:rsid w:val="00336D94"/>
    <w:rsid w:val="00360D78"/>
    <w:rsid w:val="00362653"/>
    <w:rsid w:val="003A6B5B"/>
    <w:rsid w:val="003D17DD"/>
    <w:rsid w:val="003F6AC2"/>
    <w:rsid w:val="003F6BFC"/>
    <w:rsid w:val="0042049D"/>
    <w:rsid w:val="00426A07"/>
    <w:rsid w:val="00464C9C"/>
    <w:rsid w:val="004A7CB7"/>
    <w:rsid w:val="004B29FF"/>
    <w:rsid w:val="00500343"/>
    <w:rsid w:val="00503FB1"/>
    <w:rsid w:val="00597C89"/>
    <w:rsid w:val="005A0985"/>
    <w:rsid w:val="005A7466"/>
    <w:rsid w:val="005C576A"/>
    <w:rsid w:val="005C6AB0"/>
    <w:rsid w:val="005E565A"/>
    <w:rsid w:val="005F0A9E"/>
    <w:rsid w:val="00607AB7"/>
    <w:rsid w:val="00623BB9"/>
    <w:rsid w:val="00626767"/>
    <w:rsid w:val="00667032"/>
    <w:rsid w:val="00704105"/>
    <w:rsid w:val="00716F66"/>
    <w:rsid w:val="00727018"/>
    <w:rsid w:val="007414C9"/>
    <w:rsid w:val="00745026"/>
    <w:rsid w:val="007624BB"/>
    <w:rsid w:val="00777F4F"/>
    <w:rsid w:val="007A0FB9"/>
    <w:rsid w:val="007A7317"/>
    <w:rsid w:val="007B3403"/>
    <w:rsid w:val="007B5E21"/>
    <w:rsid w:val="007C2C45"/>
    <w:rsid w:val="00835D96"/>
    <w:rsid w:val="00841B6C"/>
    <w:rsid w:val="00853FA3"/>
    <w:rsid w:val="008632B0"/>
    <w:rsid w:val="00865F94"/>
    <w:rsid w:val="008A3D45"/>
    <w:rsid w:val="008E2A4D"/>
    <w:rsid w:val="00956EAF"/>
    <w:rsid w:val="00957972"/>
    <w:rsid w:val="009C10AB"/>
    <w:rsid w:val="009C596E"/>
    <w:rsid w:val="009D4873"/>
    <w:rsid w:val="009E3497"/>
    <w:rsid w:val="00A373DB"/>
    <w:rsid w:val="00A429E9"/>
    <w:rsid w:val="00A45205"/>
    <w:rsid w:val="00A54BFD"/>
    <w:rsid w:val="00A840AE"/>
    <w:rsid w:val="00A97FA7"/>
    <w:rsid w:val="00AE6EA1"/>
    <w:rsid w:val="00AE6EC7"/>
    <w:rsid w:val="00B078DD"/>
    <w:rsid w:val="00B15CD6"/>
    <w:rsid w:val="00B3433F"/>
    <w:rsid w:val="00B6018E"/>
    <w:rsid w:val="00B63AD7"/>
    <w:rsid w:val="00B8113F"/>
    <w:rsid w:val="00B86B84"/>
    <w:rsid w:val="00BD3A05"/>
    <w:rsid w:val="00BD6783"/>
    <w:rsid w:val="00BF0A88"/>
    <w:rsid w:val="00C019DD"/>
    <w:rsid w:val="00C149B0"/>
    <w:rsid w:val="00C274A8"/>
    <w:rsid w:val="00C4219E"/>
    <w:rsid w:val="00C82535"/>
    <w:rsid w:val="00CA1BC0"/>
    <w:rsid w:val="00D53B52"/>
    <w:rsid w:val="00D57A5D"/>
    <w:rsid w:val="00D7286C"/>
    <w:rsid w:val="00DC5695"/>
    <w:rsid w:val="00DD0F38"/>
    <w:rsid w:val="00DD1F24"/>
    <w:rsid w:val="00DD6804"/>
    <w:rsid w:val="00DD7FAD"/>
    <w:rsid w:val="00DE0C66"/>
    <w:rsid w:val="00E07EE2"/>
    <w:rsid w:val="00E36100"/>
    <w:rsid w:val="00E944C0"/>
    <w:rsid w:val="00EA6684"/>
    <w:rsid w:val="00EE03AB"/>
    <w:rsid w:val="00EE513E"/>
    <w:rsid w:val="00F2480C"/>
    <w:rsid w:val="00F7772C"/>
    <w:rsid w:val="00FA7746"/>
    <w:rsid w:val="00FC118F"/>
    <w:rsid w:val="00FE01BE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AA402-46F8-4EE8-9CC9-D22D4EE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B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D4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456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4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456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3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3BB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D17D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1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Ｗhale</dc:creator>
  <cp:keywords/>
  <dc:description/>
  <cp:lastModifiedBy>PTCuser</cp:lastModifiedBy>
  <cp:revision>1</cp:revision>
  <cp:lastPrinted>2019-05-08T10:09:00Z</cp:lastPrinted>
  <dcterms:created xsi:type="dcterms:W3CDTF">2022-04-29T06:35:00Z</dcterms:created>
  <dcterms:modified xsi:type="dcterms:W3CDTF">2022-05-15T05:35:00Z</dcterms:modified>
</cp:coreProperties>
</file>